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Below is a </w:t>
      </w:r>
      <w:r w:rsidDel="00000000" w:rsidR="00000000" w:rsidRPr="00000000">
        <w:rPr>
          <w:rtl w:val="0"/>
        </w:rPr>
        <w:t xml:space="preserve">long-form RFP template cr</w:t>
      </w:r>
      <w:r w:rsidDel="00000000" w:rsidR="00000000" w:rsidRPr="00000000">
        <w:rPr>
          <w:rtl w:val="0"/>
        </w:rPr>
        <w:t xml:space="preserve">afted from the perspective of a solution provider to emphasize capabilities and features that align with a highly advanced, </w:t>
      </w:r>
      <w:r w:rsidDel="00000000" w:rsidR="00000000" w:rsidRPr="00000000">
        <w:rPr>
          <w:b w:val="1"/>
          <w:rtl w:val="0"/>
        </w:rPr>
        <w:t xml:space="preserve">passive monitoring solution</w:t>
      </w:r>
      <w:r w:rsidDel="00000000" w:rsidR="00000000" w:rsidRPr="00000000">
        <w:rPr>
          <w:rtl w:val="0"/>
        </w:rPr>
        <w:t xml:space="preserve">—one that excels in </w:t>
      </w:r>
      <w:r w:rsidDel="00000000" w:rsidR="00000000" w:rsidRPr="00000000">
        <w:rPr>
          <w:b w:val="1"/>
          <w:rtl w:val="0"/>
        </w:rPr>
        <w:t xml:space="preserve">device discovery, vulnerability management, threat detection, and seamless integration</w:t>
      </w:r>
      <w:r w:rsidDel="00000000" w:rsidR="00000000" w:rsidRPr="00000000">
        <w:rPr>
          <w:rtl w:val="0"/>
        </w:rPr>
        <w:t xml:space="preserve"> to help organizations meet </w:t>
      </w:r>
      <w:r w:rsidDel="00000000" w:rsidR="00000000" w:rsidRPr="00000000">
        <w:rPr>
          <w:b w:val="1"/>
          <w:rtl w:val="0"/>
        </w:rPr>
        <w:t xml:space="preserve">DORA (Digital Operational Resilience Act)</w:t>
      </w:r>
      <w:r w:rsidDel="00000000" w:rsidR="00000000" w:rsidRPr="00000000">
        <w:rPr>
          <w:rtl w:val="0"/>
        </w:rPr>
        <w:t xml:space="preserve"> requirements.</w:t>
      </w:r>
    </w:p>
    <w:p w:rsidR="00000000" w:rsidDel="00000000" w:rsidP="00000000" w:rsidRDefault="00000000" w:rsidRPr="00000000" w14:paraId="00000002">
      <w:pPr>
        <w:spacing w:after="240" w:before="240" w:lineRule="auto"/>
        <w:rPr/>
      </w:pPr>
      <w:r w:rsidDel="00000000" w:rsidR="00000000" w:rsidRPr="00000000">
        <w:rPr>
          <w:rtl w:val="0"/>
        </w:rPr>
        <w:t xml:space="preserve">You can share this template with your internal stakeholders, tailoring the content and emphasis to reflect your environment and exact needs. This structure is designed to highlight the unique features, deployment approaches, and outcomes that a premier agentless security platform would typically deliver.</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sz w:val="34"/>
          <w:szCs w:val="34"/>
        </w:rPr>
      </w:pPr>
      <w:bookmarkStart w:colFirst="0" w:colLast="0" w:name="_jn9ae1n6xfkw" w:id="0"/>
      <w:bookmarkEnd w:id="0"/>
      <w:r w:rsidDel="00000000" w:rsidR="00000000" w:rsidRPr="00000000">
        <w:rPr>
          <w:b w:val="1"/>
          <w:sz w:val="34"/>
          <w:szCs w:val="34"/>
          <w:rtl w:val="0"/>
        </w:rPr>
        <w:t xml:space="preserve">Table of Contents</w:t>
      </w:r>
    </w:p>
    <w:p w:rsidR="00000000" w:rsidDel="00000000" w:rsidP="00000000" w:rsidRDefault="00000000" w:rsidRPr="00000000" w14:paraId="00000005">
      <w:pPr>
        <w:numPr>
          <w:ilvl w:val="0"/>
          <w:numId w:val="7"/>
        </w:numPr>
        <w:spacing w:after="0" w:afterAutospacing="0" w:before="240" w:lineRule="auto"/>
        <w:ind w:left="720" w:hanging="360"/>
        <w:rPr/>
      </w:pPr>
      <w:r w:rsidDel="00000000" w:rsidR="00000000" w:rsidRPr="00000000">
        <w:rPr>
          <w:b w:val="1"/>
          <w:rtl w:val="0"/>
        </w:rPr>
        <w:t xml:space="preserve">Introduction and Overview</w:t>
        <w:br w:type="textWrapping"/>
      </w:r>
      <w:r w:rsidDel="00000000" w:rsidR="00000000" w:rsidRPr="00000000">
        <w:rPr>
          <w:rtl w:val="0"/>
        </w:rPr>
        <w:t xml:space="preserve"> 1.1 Purpose</w:t>
        <w:br w:type="textWrapping"/>
        <w:t xml:space="preserve"> 1.2 Background and Current Challenges</w:t>
        <w:br w:type="textWrapping"/>
        <w:t xml:space="preserve"> 1.3 Objectives and Success Criteria</w:t>
        <w:br w:type="textWrapping"/>
      </w:r>
    </w:p>
    <w:p w:rsidR="00000000" w:rsidDel="00000000" w:rsidP="00000000" w:rsidRDefault="00000000" w:rsidRPr="00000000" w14:paraId="00000006">
      <w:pPr>
        <w:numPr>
          <w:ilvl w:val="0"/>
          <w:numId w:val="7"/>
        </w:numPr>
        <w:spacing w:after="0" w:afterAutospacing="0" w:before="0" w:beforeAutospacing="0" w:lineRule="auto"/>
        <w:ind w:left="720" w:hanging="360"/>
        <w:rPr/>
      </w:pPr>
      <w:r w:rsidDel="00000000" w:rsidR="00000000" w:rsidRPr="00000000">
        <w:rPr>
          <w:b w:val="1"/>
          <w:rtl w:val="0"/>
        </w:rPr>
        <w:t xml:space="preserve">Project Scope</w:t>
        <w:br w:type="textWrapping"/>
      </w:r>
      <w:r w:rsidDel="00000000" w:rsidR="00000000" w:rsidRPr="00000000">
        <w:rPr>
          <w:rtl w:val="0"/>
        </w:rPr>
        <w:t xml:space="preserve"> 2.1 DORA Compliance Requirements Addressed</w:t>
        <w:br w:type="textWrapping"/>
        <w:t xml:space="preserve"> 2.2 Scope of Services</w:t>
        <w:br w:type="textWrapping"/>
        <w:t xml:space="preserve"> 2.3 Desired Outcomes and Key Deliverables</w:t>
        <w:br w:type="textWrapping"/>
      </w:r>
    </w:p>
    <w:p w:rsidR="00000000" w:rsidDel="00000000" w:rsidP="00000000" w:rsidRDefault="00000000" w:rsidRPr="00000000" w14:paraId="00000007">
      <w:pPr>
        <w:numPr>
          <w:ilvl w:val="0"/>
          <w:numId w:val="7"/>
        </w:numPr>
        <w:spacing w:after="0" w:afterAutospacing="0" w:before="0" w:beforeAutospacing="0" w:lineRule="auto"/>
        <w:ind w:left="720" w:hanging="360"/>
        <w:rPr/>
      </w:pPr>
      <w:r w:rsidDel="00000000" w:rsidR="00000000" w:rsidRPr="00000000">
        <w:rPr>
          <w:b w:val="1"/>
          <w:rtl w:val="0"/>
        </w:rPr>
        <w:t xml:space="preserve">Technical and Functional Requirements</w:t>
        <w:br w:type="textWrapping"/>
      </w:r>
      <w:r w:rsidDel="00000000" w:rsidR="00000000" w:rsidRPr="00000000">
        <w:rPr>
          <w:rtl w:val="0"/>
        </w:rPr>
        <w:t xml:space="preserve"> 3.1 Agentless Discovery and Real-Time Asset Visibility</w:t>
        <w:br w:type="textWrapping"/>
        <w:t xml:space="preserve"> 3.2 Passive Monitoring for IT, OT, IoT, and Specialized Devices</w:t>
        <w:br w:type="textWrapping"/>
        <w:t xml:space="preserve"> 3.3 Automated Device Identification and Contextual Classification</w:t>
        <w:br w:type="textWrapping"/>
        <w:t xml:space="preserve"> 3.4 Continuous Vulnerability Management and Risk-Based Prioritization</w:t>
        <w:br w:type="textWrapping"/>
        <w:t xml:space="preserve"> 3.5 Threat Detection and Behavioral Analysis</w:t>
        <w:br w:type="textWrapping"/>
        <w:t xml:space="preserve"> 3.6 Incident Response, Containment, and Integrations</w:t>
        <w:br w:type="textWrapping"/>
        <w:t xml:space="preserve"> 3.7 Reporting, Compliance, and Audit Support</w:t>
        <w:br w:type="textWrapping"/>
      </w:r>
    </w:p>
    <w:p w:rsidR="00000000" w:rsidDel="00000000" w:rsidP="00000000" w:rsidRDefault="00000000" w:rsidRPr="00000000" w14:paraId="00000008">
      <w:pPr>
        <w:numPr>
          <w:ilvl w:val="0"/>
          <w:numId w:val="7"/>
        </w:numPr>
        <w:spacing w:after="0" w:afterAutospacing="0" w:before="0" w:beforeAutospacing="0" w:lineRule="auto"/>
        <w:ind w:left="720" w:hanging="360"/>
        <w:rPr/>
      </w:pPr>
      <w:r w:rsidDel="00000000" w:rsidR="00000000" w:rsidRPr="00000000">
        <w:rPr>
          <w:b w:val="1"/>
          <w:rtl w:val="0"/>
        </w:rPr>
        <w:t xml:space="preserve">Security, Data Protection, and Privacy</w:t>
        <w:br w:type="textWrapping"/>
      </w:r>
      <w:r w:rsidDel="00000000" w:rsidR="00000000" w:rsidRPr="00000000">
        <w:rPr>
          <w:rtl w:val="0"/>
        </w:rPr>
        <w:t xml:space="preserve"> 4.1 Data Residency and GDPR</w:t>
        <w:br w:type="textWrapping"/>
        <w:t xml:space="preserve"> 4.2 Encryption, Access Control, and Auditability</w:t>
        <w:br w:type="textWrapping"/>
        <w:t xml:space="preserve"> 4.3 Regulatory Alignment (DORA, etc.)</w:t>
        <w:br w:type="textWrapping"/>
      </w:r>
    </w:p>
    <w:p w:rsidR="00000000" w:rsidDel="00000000" w:rsidP="00000000" w:rsidRDefault="00000000" w:rsidRPr="00000000" w14:paraId="00000009">
      <w:pPr>
        <w:numPr>
          <w:ilvl w:val="0"/>
          <w:numId w:val="7"/>
        </w:numPr>
        <w:spacing w:after="0" w:afterAutospacing="0" w:before="0" w:beforeAutospacing="0" w:lineRule="auto"/>
        <w:ind w:left="720" w:hanging="360"/>
        <w:rPr/>
      </w:pPr>
      <w:r w:rsidDel="00000000" w:rsidR="00000000" w:rsidRPr="00000000">
        <w:rPr>
          <w:b w:val="1"/>
          <w:rtl w:val="0"/>
        </w:rPr>
        <w:t xml:space="preserve">Implementation and Deployment</w:t>
        <w:br w:type="textWrapping"/>
      </w:r>
      <w:r w:rsidDel="00000000" w:rsidR="00000000" w:rsidRPr="00000000">
        <w:rPr>
          <w:rtl w:val="0"/>
        </w:rPr>
        <w:t xml:space="preserve"> 5.1 Deployment Options (On-Prem, Cloud, Hybrid)</w:t>
        <w:br w:type="textWrapping"/>
        <w:t xml:space="preserve"> 5.2 Integration with Existing Security and IT Ecosystems</w:t>
        <w:br w:type="textWrapping"/>
        <w:t xml:space="preserve"> 5.3 Project Timeline and Milestones</w:t>
        <w:br w:type="textWrapping"/>
        <w:t xml:space="preserve"> 5.4 Training and Knowledge Transfer</w:t>
        <w:br w:type="textWrapping"/>
      </w:r>
    </w:p>
    <w:p w:rsidR="00000000" w:rsidDel="00000000" w:rsidP="00000000" w:rsidRDefault="00000000" w:rsidRPr="00000000" w14:paraId="0000000A">
      <w:pPr>
        <w:numPr>
          <w:ilvl w:val="0"/>
          <w:numId w:val="7"/>
        </w:numPr>
        <w:spacing w:after="0" w:afterAutospacing="0" w:before="0" w:beforeAutospacing="0" w:lineRule="auto"/>
        <w:ind w:left="720" w:hanging="360"/>
        <w:rPr/>
      </w:pPr>
      <w:r w:rsidDel="00000000" w:rsidR="00000000" w:rsidRPr="00000000">
        <w:rPr>
          <w:b w:val="1"/>
          <w:rtl w:val="0"/>
        </w:rPr>
        <w:t xml:space="preserve">Vendor Qualifications and Experience</w:t>
        <w:br w:type="textWrapping"/>
      </w:r>
      <w:r w:rsidDel="00000000" w:rsidR="00000000" w:rsidRPr="00000000">
        <w:rPr>
          <w:rtl w:val="0"/>
        </w:rPr>
        <w:t xml:space="preserve"> 6.1 Company Profile and Stability</w:t>
        <w:br w:type="textWrapping"/>
        <w:t xml:space="preserve"> 6.2 Relevant Industry Expertise and Certifications</w:t>
        <w:br w:type="textWrapping"/>
        <w:t xml:space="preserve"> 6.3 Case Studies and References</w:t>
        <w:br w:type="textWrapping"/>
      </w:r>
    </w:p>
    <w:p w:rsidR="00000000" w:rsidDel="00000000" w:rsidP="00000000" w:rsidRDefault="00000000" w:rsidRPr="00000000" w14:paraId="0000000B">
      <w:pPr>
        <w:numPr>
          <w:ilvl w:val="0"/>
          <w:numId w:val="7"/>
        </w:numPr>
        <w:spacing w:after="0" w:afterAutospacing="0" w:before="0" w:beforeAutospacing="0" w:lineRule="auto"/>
        <w:ind w:left="720" w:hanging="360"/>
        <w:rPr/>
      </w:pPr>
      <w:r w:rsidDel="00000000" w:rsidR="00000000" w:rsidRPr="00000000">
        <w:rPr>
          <w:b w:val="1"/>
          <w:rtl w:val="0"/>
        </w:rPr>
        <w:t xml:space="preserve">Pricing and Commercial Terms</w:t>
        <w:br w:type="textWrapping"/>
      </w:r>
      <w:r w:rsidDel="00000000" w:rsidR="00000000" w:rsidRPr="00000000">
        <w:rPr>
          <w:rtl w:val="0"/>
        </w:rPr>
        <w:t xml:space="preserve"> 7.1 Licensing Model and Scalability</w:t>
        <w:br w:type="textWrapping"/>
        <w:t xml:space="preserve"> 7.2 Maintenance, Support, and SLAs</w:t>
        <w:br w:type="textWrapping"/>
        <w:t xml:space="preserve"> 7.3 Additional Services and Future Enhancements</w:t>
        <w:br w:type="textWrapping"/>
      </w:r>
    </w:p>
    <w:p w:rsidR="00000000" w:rsidDel="00000000" w:rsidP="00000000" w:rsidRDefault="00000000" w:rsidRPr="00000000" w14:paraId="0000000C">
      <w:pPr>
        <w:numPr>
          <w:ilvl w:val="0"/>
          <w:numId w:val="7"/>
        </w:numPr>
        <w:spacing w:after="0" w:afterAutospacing="0" w:before="0" w:beforeAutospacing="0" w:lineRule="auto"/>
        <w:ind w:left="720" w:hanging="360"/>
        <w:rPr/>
      </w:pPr>
      <w:r w:rsidDel="00000000" w:rsidR="00000000" w:rsidRPr="00000000">
        <w:rPr>
          <w:b w:val="1"/>
          <w:rtl w:val="0"/>
        </w:rPr>
        <w:t xml:space="preserve">Evaluation Criteria</w:t>
        <w:br w:type="textWrapping"/>
      </w:r>
      <w:r w:rsidDel="00000000" w:rsidR="00000000" w:rsidRPr="00000000">
        <w:rPr>
          <w:rtl w:val="0"/>
        </w:rPr>
        <w:t xml:space="preserve"> 8.1 Functional and Technical Coverage</w:t>
        <w:br w:type="textWrapping"/>
        <w:t xml:space="preserve"> 8.2 Deployment and Integration Feasibility</w:t>
        <w:br w:type="textWrapping"/>
        <w:t xml:space="preserve"> 8.3 Total Cost of Ownership and ROI</w:t>
        <w:br w:type="textWrapping"/>
        <w:t xml:space="preserve"> 8.4 Vendor Viability and Support Model</w:t>
        <w:br w:type="textWrapping"/>
      </w:r>
    </w:p>
    <w:p w:rsidR="00000000" w:rsidDel="00000000" w:rsidP="00000000" w:rsidRDefault="00000000" w:rsidRPr="00000000" w14:paraId="0000000D">
      <w:pPr>
        <w:numPr>
          <w:ilvl w:val="0"/>
          <w:numId w:val="7"/>
        </w:numPr>
        <w:spacing w:after="0" w:afterAutospacing="0" w:before="0" w:beforeAutospacing="0" w:lineRule="auto"/>
        <w:ind w:left="720" w:hanging="360"/>
        <w:rPr/>
      </w:pPr>
      <w:r w:rsidDel="00000000" w:rsidR="00000000" w:rsidRPr="00000000">
        <w:rPr>
          <w:b w:val="1"/>
          <w:rtl w:val="0"/>
        </w:rPr>
        <w:t xml:space="preserve">Proposal Submission Instructions</w:t>
        <w:br w:type="textWrapping"/>
      </w:r>
      <w:r w:rsidDel="00000000" w:rsidR="00000000" w:rsidRPr="00000000">
        <w:rPr>
          <w:rtl w:val="0"/>
        </w:rPr>
        <w:t xml:space="preserve"> 9.1 RFP Timeline and Key Milestones</w:t>
        <w:br w:type="textWrapping"/>
        <w:t xml:space="preserve"> 9.2 Format and Structure of Responses</w:t>
        <w:br w:type="textWrapping"/>
        <w:t xml:space="preserve"> 9.3 Communication and Questions</w:t>
        <w:br w:type="textWrapping"/>
      </w:r>
    </w:p>
    <w:p w:rsidR="00000000" w:rsidDel="00000000" w:rsidP="00000000" w:rsidRDefault="00000000" w:rsidRPr="00000000" w14:paraId="0000000E">
      <w:pPr>
        <w:numPr>
          <w:ilvl w:val="0"/>
          <w:numId w:val="7"/>
        </w:numPr>
        <w:spacing w:after="0" w:afterAutospacing="0" w:before="0" w:beforeAutospacing="0" w:lineRule="auto"/>
        <w:ind w:left="720" w:hanging="360"/>
        <w:rPr/>
      </w:pPr>
      <w:r w:rsidDel="00000000" w:rsidR="00000000" w:rsidRPr="00000000">
        <w:rPr>
          <w:b w:val="1"/>
          <w:rtl w:val="0"/>
        </w:rPr>
        <w:t xml:space="preserve">Legal and Contractual Terms</w:t>
        <w:br w:type="textWrapping"/>
      </w:r>
      <w:r w:rsidDel="00000000" w:rsidR="00000000" w:rsidRPr="00000000">
        <w:rPr>
          <w:rtl w:val="0"/>
        </w:rPr>
        <w:t xml:space="preserve"> 10.1 Confidentiality and NDA</w:t>
        <w:br w:type="textWrapping"/>
        <w:t xml:space="preserve"> 10.2 Liability and Indemnification</w:t>
        <w:br w:type="textWrapping"/>
        <w:t xml:space="preserve"> 10.3 Contract Duration and Termination</w:t>
        <w:br w:type="textWrapping"/>
        <w:t xml:space="preserve"> 10.4 Intellectual Property</w:t>
        <w:br w:type="textWrapping"/>
      </w:r>
    </w:p>
    <w:p w:rsidR="00000000" w:rsidDel="00000000" w:rsidP="00000000" w:rsidRDefault="00000000" w:rsidRPr="00000000" w14:paraId="0000000F">
      <w:pPr>
        <w:numPr>
          <w:ilvl w:val="0"/>
          <w:numId w:val="7"/>
        </w:numPr>
        <w:spacing w:after="240" w:before="0" w:beforeAutospacing="0" w:lineRule="auto"/>
        <w:ind w:left="720" w:hanging="360"/>
        <w:rPr/>
      </w:pPr>
      <w:r w:rsidDel="00000000" w:rsidR="00000000" w:rsidRPr="00000000">
        <w:rPr>
          <w:b w:val="1"/>
          <w:rtl w:val="0"/>
        </w:rPr>
        <w:t xml:space="preserve">Appendices (Optional)</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sz w:val="34"/>
          <w:szCs w:val="34"/>
        </w:rPr>
      </w:pPr>
      <w:bookmarkStart w:colFirst="0" w:colLast="0" w:name="_3rdykgh8n1yp" w:id="1"/>
      <w:bookmarkEnd w:id="1"/>
      <w:r w:rsidDel="00000000" w:rsidR="00000000" w:rsidRPr="00000000">
        <w:rPr>
          <w:b w:val="1"/>
          <w:sz w:val="34"/>
          <w:szCs w:val="34"/>
          <w:rtl w:val="0"/>
        </w:rPr>
        <w:t xml:space="preserve">1. Introduction and Overview</w:t>
      </w:r>
    </w:p>
    <w:p w:rsidR="00000000" w:rsidDel="00000000" w:rsidP="00000000" w:rsidRDefault="00000000" w:rsidRPr="00000000" w14:paraId="00000012">
      <w:pPr>
        <w:pStyle w:val="Heading3"/>
        <w:keepNext w:val="0"/>
        <w:keepLines w:val="0"/>
        <w:spacing w:before="280" w:lineRule="auto"/>
        <w:rPr>
          <w:b w:val="1"/>
          <w:color w:val="000000"/>
          <w:sz w:val="26"/>
          <w:szCs w:val="26"/>
        </w:rPr>
      </w:pPr>
      <w:bookmarkStart w:colFirst="0" w:colLast="0" w:name="_dkq2j88dg86l" w:id="2"/>
      <w:bookmarkEnd w:id="2"/>
      <w:r w:rsidDel="00000000" w:rsidR="00000000" w:rsidRPr="00000000">
        <w:rPr>
          <w:b w:val="1"/>
          <w:color w:val="000000"/>
          <w:sz w:val="26"/>
          <w:szCs w:val="26"/>
          <w:rtl w:val="0"/>
        </w:rPr>
        <w:t xml:space="preserve">1.1 Purpose</w:t>
      </w:r>
    </w:p>
    <w:p w:rsidR="00000000" w:rsidDel="00000000" w:rsidP="00000000" w:rsidRDefault="00000000" w:rsidRPr="00000000" w14:paraId="00000013">
      <w:pPr>
        <w:spacing w:after="240" w:before="240" w:lineRule="auto"/>
        <w:rPr/>
      </w:pPr>
      <w:r w:rsidDel="00000000" w:rsidR="00000000" w:rsidRPr="00000000">
        <w:rPr>
          <w:rtl w:val="0"/>
        </w:rPr>
        <w:t xml:space="preserve">The purpose of this RFP is to solicit proposals for an </w:t>
      </w:r>
      <w:r w:rsidDel="00000000" w:rsidR="00000000" w:rsidRPr="00000000">
        <w:rPr>
          <w:b w:val="1"/>
          <w:rtl w:val="0"/>
        </w:rPr>
        <w:t xml:space="preserve">agentless, passive, and highly scalable</w:t>
      </w:r>
      <w:r w:rsidDel="00000000" w:rsidR="00000000" w:rsidRPr="00000000">
        <w:rPr>
          <w:rtl w:val="0"/>
        </w:rPr>
        <w:t xml:space="preserve"> solution that provides </w:t>
      </w:r>
      <w:r w:rsidDel="00000000" w:rsidR="00000000" w:rsidRPr="00000000">
        <w:rPr>
          <w:b w:val="1"/>
          <w:rtl w:val="0"/>
        </w:rPr>
        <w:t xml:space="preserve">comprehensive device visibility, continuous monitoring, and advanced threat detection</w:t>
      </w:r>
      <w:r w:rsidDel="00000000" w:rsidR="00000000" w:rsidRPr="00000000">
        <w:rPr>
          <w:rtl w:val="0"/>
        </w:rPr>
        <w:t xml:space="preserve"> across our entire digital estate—spanning IT, Operational Technology (OT), Internet of Things (IoT), Industrial Control Systems (ICS), and other specialized endpoints. The proposed solution must help us </w:t>
      </w:r>
      <w:r w:rsidDel="00000000" w:rsidR="00000000" w:rsidRPr="00000000">
        <w:rPr>
          <w:b w:val="1"/>
          <w:rtl w:val="0"/>
        </w:rPr>
        <w:t xml:space="preserve">comply with the EU Digital Operational Resilience Act (DORA)</w:t>
      </w:r>
      <w:r w:rsidDel="00000000" w:rsidR="00000000" w:rsidRPr="00000000">
        <w:rPr>
          <w:rtl w:val="0"/>
        </w:rPr>
        <w:t xml:space="preserve"> by enhancing our security posture and enabling robust oversight, incident management, and reporting.</w:t>
      </w:r>
    </w:p>
    <w:p w:rsidR="00000000" w:rsidDel="00000000" w:rsidP="00000000" w:rsidRDefault="00000000" w:rsidRPr="00000000" w14:paraId="00000014">
      <w:pPr>
        <w:pStyle w:val="Heading3"/>
        <w:keepNext w:val="0"/>
        <w:keepLines w:val="0"/>
        <w:spacing w:before="280" w:lineRule="auto"/>
        <w:rPr>
          <w:b w:val="1"/>
          <w:color w:val="000000"/>
          <w:sz w:val="26"/>
          <w:szCs w:val="26"/>
        </w:rPr>
      </w:pPr>
      <w:bookmarkStart w:colFirst="0" w:colLast="0" w:name="_v2uv3jeaiq5z" w:id="3"/>
      <w:bookmarkEnd w:id="3"/>
      <w:r w:rsidDel="00000000" w:rsidR="00000000" w:rsidRPr="00000000">
        <w:rPr>
          <w:b w:val="1"/>
          <w:color w:val="000000"/>
          <w:sz w:val="26"/>
          <w:szCs w:val="26"/>
          <w:rtl w:val="0"/>
        </w:rPr>
        <w:t xml:space="preserve">1.2 Background and Current Challenges</w:t>
      </w:r>
    </w:p>
    <w:p w:rsidR="00000000" w:rsidDel="00000000" w:rsidP="00000000" w:rsidRDefault="00000000" w:rsidRPr="00000000" w14:paraId="00000015">
      <w:pPr>
        <w:spacing w:after="240" w:before="240" w:lineRule="auto"/>
        <w:rPr/>
      </w:pPr>
      <w:r w:rsidDel="00000000" w:rsidR="00000000" w:rsidRPr="00000000">
        <w:rPr>
          <w:rtl w:val="0"/>
        </w:rPr>
        <w:t xml:space="preserve">Our organization operates in a complex environment that includes:</w:t>
      </w:r>
    </w:p>
    <w:p w:rsidR="00000000" w:rsidDel="00000000" w:rsidP="00000000" w:rsidRDefault="00000000" w:rsidRPr="00000000" w14:paraId="00000016">
      <w:pPr>
        <w:numPr>
          <w:ilvl w:val="0"/>
          <w:numId w:val="26"/>
        </w:numPr>
        <w:spacing w:after="0" w:afterAutospacing="0" w:before="240" w:lineRule="auto"/>
        <w:ind w:left="720" w:hanging="360"/>
        <w:rPr/>
      </w:pPr>
      <w:r w:rsidDel="00000000" w:rsidR="00000000" w:rsidRPr="00000000">
        <w:rPr>
          <w:rtl w:val="0"/>
        </w:rPr>
        <w:t xml:space="preserve">Traditional IT networks, servers, endpoints, and cloud workloads</w:t>
      </w:r>
    </w:p>
    <w:p w:rsidR="00000000" w:rsidDel="00000000" w:rsidP="00000000" w:rsidRDefault="00000000" w:rsidRPr="00000000" w14:paraId="00000017">
      <w:pPr>
        <w:numPr>
          <w:ilvl w:val="0"/>
          <w:numId w:val="26"/>
        </w:numPr>
        <w:spacing w:after="0" w:afterAutospacing="0" w:before="0" w:beforeAutospacing="0" w:lineRule="auto"/>
        <w:ind w:left="720" w:hanging="360"/>
        <w:rPr/>
      </w:pPr>
      <w:r w:rsidDel="00000000" w:rsidR="00000000" w:rsidRPr="00000000">
        <w:rPr>
          <w:rtl w:val="0"/>
        </w:rPr>
        <w:t xml:space="preserve">OT/ICS environments supporting manufacturing, process control, or critical infrastructure</w:t>
      </w:r>
    </w:p>
    <w:p w:rsidR="00000000" w:rsidDel="00000000" w:rsidP="00000000" w:rsidRDefault="00000000" w:rsidRPr="00000000" w14:paraId="00000018">
      <w:pPr>
        <w:numPr>
          <w:ilvl w:val="0"/>
          <w:numId w:val="26"/>
        </w:numPr>
        <w:spacing w:after="0" w:afterAutospacing="0" w:before="0" w:beforeAutospacing="0" w:lineRule="auto"/>
        <w:ind w:left="720" w:hanging="360"/>
        <w:rPr/>
      </w:pPr>
      <w:r w:rsidDel="00000000" w:rsidR="00000000" w:rsidRPr="00000000">
        <w:rPr>
          <w:rtl w:val="0"/>
        </w:rPr>
        <w:t xml:space="preserve">A growing array of IoT endpoints (sensors, smart devices, building automation systems)</w:t>
      </w:r>
    </w:p>
    <w:p w:rsidR="00000000" w:rsidDel="00000000" w:rsidP="00000000" w:rsidRDefault="00000000" w:rsidRPr="00000000" w14:paraId="00000019">
      <w:pPr>
        <w:numPr>
          <w:ilvl w:val="0"/>
          <w:numId w:val="26"/>
        </w:numPr>
        <w:spacing w:after="240" w:before="0" w:beforeAutospacing="0" w:lineRule="auto"/>
        <w:ind w:left="720" w:hanging="360"/>
        <w:rPr/>
      </w:pPr>
      <w:r w:rsidDel="00000000" w:rsidR="00000000" w:rsidRPr="00000000">
        <w:rPr>
          <w:rtl w:val="0"/>
        </w:rPr>
        <w:t xml:space="preserve">Possible use of specialized devices in healthcare, supply chain, or other industry-specific contexts</w:t>
      </w:r>
    </w:p>
    <w:p w:rsidR="00000000" w:rsidDel="00000000" w:rsidP="00000000" w:rsidRDefault="00000000" w:rsidRPr="00000000" w14:paraId="0000001A">
      <w:pPr>
        <w:spacing w:after="240" w:before="240" w:lineRule="auto"/>
        <w:rPr/>
      </w:pPr>
      <w:r w:rsidDel="00000000" w:rsidR="00000000" w:rsidRPr="00000000">
        <w:rPr>
          <w:rtl w:val="0"/>
        </w:rPr>
        <w:t xml:space="preserve">We face the following challenges:</w:t>
      </w:r>
    </w:p>
    <w:p w:rsidR="00000000" w:rsidDel="00000000" w:rsidP="00000000" w:rsidRDefault="00000000" w:rsidRPr="00000000" w14:paraId="0000001B">
      <w:pPr>
        <w:numPr>
          <w:ilvl w:val="0"/>
          <w:numId w:val="11"/>
        </w:numPr>
        <w:spacing w:after="0" w:afterAutospacing="0" w:before="240" w:lineRule="auto"/>
        <w:ind w:left="720" w:hanging="360"/>
        <w:rPr/>
      </w:pPr>
      <w:r w:rsidDel="00000000" w:rsidR="00000000" w:rsidRPr="00000000">
        <w:rPr>
          <w:b w:val="1"/>
          <w:rtl w:val="0"/>
        </w:rPr>
        <w:t xml:space="preserve">Limited Visibility</w:t>
      </w:r>
      <w:r w:rsidDel="00000000" w:rsidR="00000000" w:rsidRPr="00000000">
        <w:rPr>
          <w:rtl w:val="0"/>
        </w:rPr>
        <w:t xml:space="preserve">: Existing tools do not fully capture or classify every connected asset, particularly in OT/IoT domains.</w:t>
      </w:r>
    </w:p>
    <w:p w:rsidR="00000000" w:rsidDel="00000000" w:rsidP="00000000" w:rsidRDefault="00000000" w:rsidRPr="00000000" w14:paraId="0000001C">
      <w:pPr>
        <w:numPr>
          <w:ilvl w:val="0"/>
          <w:numId w:val="11"/>
        </w:numPr>
        <w:spacing w:after="0" w:afterAutospacing="0" w:before="0" w:beforeAutospacing="0" w:lineRule="auto"/>
        <w:ind w:left="720" w:hanging="360"/>
        <w:rPr/>
      </w:pPr>
      <w:r w:rsidDel="00000000" w:rsidR="00000000" w:rsidRPr="00000000">
        <w:rPr>
          <w:b w:val="1"/>
          <w:rtl w:val="0"/>
        </w:rPr>
        <w:t xml:space="preserve">Complex Risk Management</w:t>
      </w:r>
      <w:r w:rsidDel="00000000" w:rsidR="00000000" w:rsidRPr="00000000">
        <w:rPr>
          <w:rtl w:val="0"/>
        </w:rPr>
        <w:t xml:space="preserve">: Disparate systems make it difficult to manage vulnerabilities and assess real-time risk across environments.</w:t>
      </w:r>
    </w:p>
    <w:p w:rsidR="00000000" w:rsidDel="00000000" w:rsidP="00000000" w:rsidRDefault="00000000" w:rsidRPr="00000000" w14:paraId="0000001D">
      <w:pPr>
        <w:numPr>
          <w:ilvl w:val="0"/>
          <w:numId w:val="11"/>
        </w:numPr>
        <w:spacing w:after="0" w:afterAutospacing="0" w:before="0" w:beforeAutospacing="0" w:lineRule="auto"/>
        <w:ind w:left="720" w:hanging="360"/>
        <w:rPr/>
      </w:pPr>
      <w:r w:rsidDel="00000000" w:rsidR="00000000" w:rsidRPr="00000000">
        <w:rPr>
          <w:b w:val="1"/>
          <w:rtl w:val="0"/>
        </w:rPr>
        <w:t xml:space="preserve">Manual Incident Response</w:t>
      </w:r>
      <w:r w:rsidDel="00000000" w:rsidR="00000000" w:rsidRPr="00000000">
        <w:rPr>
          <w:rtl w:val="0"/>
        </w:rPr>
        <w:t xml:space="preserve">: Delayed threat detection and scattered data impede timely containment and remediation.</w:t>
      </w:r>
    </w:p>
    <w:p w:rsidR="00000000" w:rsidDel="00000000" w:rsidP="00000000" w:rsidRDefault="00000000" w:rsidRPr="00000000" w14:paraId="0000001E">
      <w:pPr>
        <w:numPr>
          <w:ilvl w:val="0"/>
          <w:numId w:val="11"/>
        </w:numPr>
        <w:spacing w:after="240" w:before="0" w:beforeAutospacing="0" w:lineRule="auto"/>
        <w:ind w:left="720" w:hanging="360"/>
        <w:rPr/>
      </w:pPr>
      <w:r w:rsidDel="00000000" w:rsidR="00000000" w:rsidRPr="00000000">
        <w:rPr>
          <w:b w:val="1"/>
          <w:rtl w:val="0"/>
        </w:rPr>
        <w:t xml:space="preserve">Regulatory Pressures</w:t>
      </w:r>
      <w:r w:rsidDel="00000000" w:rsidR="00000000" w:rsidRPr="00000000">
        <w:rPr>
          <w:rtl w:val="0"/>
        </w:rPr>
        <w:t xml:space="preserve">: DORA mandates rigorous operational resilience, incident reporting, and continuous testing—a feat not easily managed without unified monitoring.</w:t>
      </w:r>
    </w:p>
    <w:p w:rsidR="00000000" w:rsidDel="00000000" w:rsidP="00000000" w:rsidRDefault="00000000" w:rsidRPr="00000000" w14:paraId="0000001F">
      <w:pPr>
        <w:pStyle w:val="Heading3"/>
        <w:keepNext w:val="0"/>
        <w:keepLines w:val="0"/>
        <w:spacing w:before="280" w:lineRule="auto"/>
        <w:rPr>
          <w:b w:val="1"/>
          <w:color w:val="000000"/>
          <w:sz w:val="26"/>
          <w:szCs w:val="26"/>
        </w:rPr>
      </w:pPr>
      <w:bookmarkStart w:colFirst="0" w:colLast="0" w:name="_xb482vx97wme" w:id="4"/>
      <w:bookmarkEnd w:id="4"/>
      <w:r w:rsidDel="00000000" w:rsidR="00000000" w:rsidRPr="00000000">
        <w:rPr>
          <w:b w:val="1"/>
          <w:color w:val="000000"/>
          <w:sz w:val="26"/>
          <w:szCs w:val="26"/>
          <w:rtl w:val="0"/>
        </w:rPr>
        <w:t xml:space="preserve">1.3 Objectives and Success Criteria</w:t>
      </w:r>
    </w:p>
    <w:p w:rsidR="00000000" w:rsidDel="00000000" w:rsidP="00000000" w:rsidRDefault="00000000" w:rsidRPr="00000000" w14:paraId="00000020">
      <w:pPr>
        <w:numPr>
          <w:ilvl w:val="0"/>
          <w:numId w:val="16"/>
        </w:numPr>
        <w:spacing w:after="0" w:afterAutospacing="0" w:before="240" w:lineRule="auto"/>
        <w:ind w:left="720" w:hanging="360"/>
        <w:rPr/>
      </w:pPr>
      <w:r w:rsidDel="00000000" w:rsidR="00000000" w:rsidRPr="00000000">
        <w:rPr>
          <w:b w:val="1"/>
          <w:rtl w:val="0"/>
        </w:rPr>
        <w:t xml:space="preserve">Holistic Asset Inventory</w:t>
      </w:r>
      <w:r w:rsidDel="00000000" w:rsidR="00000000" w:rsidRPr="00000000">
        <w:rPr>
          <w:rtl w:val="0"/>
        </w:rPr>
        <w:t xml:space="preserve">: Achieve 100% real-time visibility of devices across IT, OT, ICS, IoT, and other specialized systems.</w:t>
      </w:r>
    </w:p>
    <w:p w:rsidR="00000000" w:rsidDel="00000000" w:rsidP="00000000" w:rsidRDefault="00000000" w:rsidRPr="00000000" w14:paraId="00000021">
      <w:pPr>
        <w:numPr>
          <w:ilvl w:val="0"/>
          <w:numId w:val="16"/>
        </w:numPr>
        <w:spacing w:after="0" w:afterAutospacing="0" w:before="0" w:beforeAutospacing="0" w:lineRule="auto"/>
        <w:ind w:left="720" w:hanging="360"/>
        <w:rPr/>
      </w:pPr>
      <w:r w:rsidDel="00000000" w:rsidR="00000000" w:rsidRPr="00000000">
        <w:rPr>
          <w:b w:val="1"/>
          <w:rtl w:val="0"/>
        </w:rPr>
        <w:t xml:space="preserve">Continuous Risk Management</w:t>
      </w:r>
      <w:r w:rsidDel="00000000" w:rsidR="00000000" w:rsidRPr="00000000">
        <w:rPr>
          <w:rtl w:val="0"/>
        </w:rPr>
        <w:t xml:space="preserve">: Automate the identification of vulnerabilities, misconfigurations, and emerging threats, prioritizing remediation based on criticality.</w:t>
      </w:r>
    </w:p>
    <w:p w:rsidR="00000000" w:rsidDel="00000000" w:rsidP="00000000" w:rsidRDefault="00000000" w:rsidRPr="00000000" w14:paraId="00000022">
      <w:pPr>
        <w:numPr>
          <w:ilvl w:val="0"/>
          <w:numId w:val="16"/>
        </w:numPr>
        <w:spacing w:after="0" w:afterAutospacing="0" w:before="0" w:beforeAutospacing="0" w:lineRule="auto"/>
        <w:ind w:left="720" w:hanging="360"/>
        <w:rPr/>
      </w:pPr>
      <w:r w:rsidDel="00000000" w:rsidR="00000000" w:rsidRPr="00000000">
        <w:rPr>
          <w:b w:val="1"/>
          <w:rtl w:val="0"/>
        </w:rPr>
        <w:t xml:space="preserve">Incident Detection and Response</w:t>
      </w:r>
      <w:r w:rsidDel="00000000" w:rsidR="00000000" w:rsidRPr="00000000">
        <w:rPr>
          <w:rtl w:val="0"/>
        </w:rPr>
        <w:t xml:space="preserve">: Significantly reduce mean time to detect (MTTD) and mean time to respond (MTTR) via automated containment and integration with existing security tools.</w:t>
      </w:r>
    </w:p>
    <w:p w:rsidR="00000000" w:rsidDel="00000000" w:rsidP="00000000" w:rsidRDefault="00000000" w:rsidRPr="00000000" w14:paraId="00000023">
      <w:pPr>
        <w:numPr>
          <w:ilvl w:val="0"/>
          <w:numId w:val="16"/>
        </w:numPr>
        <w:spacing w:after="240" w:before="0" w:beforeAutospacing="0" w:lineRule="auto"/>
        <w:ind w:left="720" w:hanging="360"/>
        <w:rPr/>
      </w:pPr>
      <w:r w:rsidDel="00000000" w:rsidR="00000000" w:rsidRPr="00000000">
        <w:rPr>
          <w:b w:val="1"/>
          <w:rtl w:val="0"/>
        </w:rPr>
        <w:t xml:space="preserve">Regulatory Compliance</w:t>
      </w:r>
      <w:r w:rsidDel="00000000" w:rsidR="00000000" w:rsidRPr="00000000">
        <w:rPr>
          <w:rtl w:val="0"/>
        </w:rPr>
        <w:t xml:space="preserve">: Demonstrate ongoing DORA readiness with robust reporting, audit trails, and governance features.</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sz w:val="34"/>
          <w:szCs w:val="34"/>
        </w:rPr>
      </w:pPr>
      <w:bookmarkStart w:colFirst="0" w:colLast="0" w:name="_yas9gvi57ta1" w:id="5"/>
      <w:bookmarkEnd w:id="5"/>
      <w:r w:rsidDel="00000000" w:rsidR="00000000" w:rsidRPr="00000000">
        <w:rPr>
          <w:b w:val="1"/>
          <w:sz w:val="34"/>
          <w:szCs w:val="34"/>
          <w:rtl w:val="0"/>
        </w:rPr>
        <w:t xml:space="preserve">2. Project Scope</w:t>
      </w:r>
    </w:p>
    <w:p w:rsidR="00000000" w:rsidDel="00000000" w:rsidP="00000000" w:rsidRDefault="00000000" w:rsidRPr="00000000" w14:paraId="00000026">
      <w:pPr>
        <w:pStyle w:val="Heading3"/>
        <w:keepNext w:val="0"/>
        <w:keepLines w:val="0"/>
        <w:spacing w:before="280" w:lineRule="auto"/>
        <w:rPr>
          <w:b w:val="1"/>
          <w:color w:val="000000"/>
          <w:sz w:val="26"/>
          <w:szCs w:val="26"/>
        </w:rPr>
      </w:pPr>
      <w:bookmarkStart w:colFirst="0" w:colLast="0" w:name="_p1utubjuutbo" w:id="6"/>
      <w:bookmarkEnd w:id="6"/>
      <w:r w:rsidDel="00000000" w:rsidR="00000000" w:rsidRPr="00000000">
        <w:rPr>
          <w:b w:val="1"/>
          <w:color w:val="000000"/>
          <w:sz w:val="26"/>
          <w:szCs w:val="26"/>
          <w:rtl w:val="0"/>
        </w:rPr>
        <w:t xml:space="preserve">2.1 DORA Compliance Requirements Addressed</w:t>
      </w:r>
    </w:p>
    <w:p w:rsidR="00000000" w:rsidDel="00000000" w:rsidP="00000000" w:rsidRDefault="00000000" w:rsidRPr="00000000" w14:paraId="00000027">
      <w:pPr>
        <w:numPr>
          <w:ilvl w:val="0"/>
          <w:numId w:val="31"/>
        </w:numPr>
        <w:spacing w:after="0" w:afterAutospacing="0" w:before="240" w:lineRule="auto"/>
        <w:ind w:left="720" w:hanging="360"/>
        <w:rPr/>
      </w:pPr>
      <w:r w:rsidDel="00000000" w:rsidR="00000000" w:rsidRPr="00000000">
        <w:rPr>
          <w:b w:val="1"/>
          <w:rtl w:val="0"/>
        </w:rPr>
        <w:t xml:space="preserve">Comprehensive ICT Risk Management</w:t>
      </w:r>
      <w:r w:rsidDel="00000000" w:rsidR="00000000" w:rsidRPr="00000000">
        <w:rPr>
          <w:rtl w:val="0"/>
        </w:rPr>
        <w:t xml:space="preserve">: The solution must offer continuous risk monitoring, covering all network-connected devices.</w:t>
      </w:r>
    </w:p>
    <w:p w:rsidR="00000000" w:rsidDel="00000000" w:rsidP="00000000" w:rsidRDefault="00000000" w:rsidRPr="00000000" w14:paraId="00000028">
      <w:pPr>
        <w:numPr>
          <w:ilvl w:val="0"/>
          <w:numId w:val="31"/>
        </w:numPr>
        <w:spacing w:after="0" w:afterAutospacing="0" w:before="0" w:beforeAutospacing="0" w:lineRule="auto"/>
        <w:ind w:left="720" w:hanging="360"/>
        <w:rPr/>
      </w:pPr>
      <w:r w:rsidDel="00000000" w:rsidR="00000000" w:rsidRPr="00000000">
        <w:rPr>
          <w:b w:val="1"/>
          <w:rtl w:val="0"/>
        </w:rPr>
        <w:t xml:space="preserve">Incident Detection &amp; Reporting</w:t>
      </w:r>
      <w:r w:rsidDel="00000000" w:rsidR="00000000" w:rsidRPr="00000000">
        <w:rPr>
          <w:rtl w:val="0"/>
        </w:rPr>
        <w:t xml:space="preserve">: Ability to detect and document incidents quickly, aligning with DORA’s standardized reporting guidelines.</w:t>
      </w:r>
    </w:p>
    <w:p w:rsidR="00000000" w:rsidDel="00000000" w:rsidP="00000000" w:rsidRDefault="00000000" w:rsidRPr="00000000" w14:paraId="00000029">
      <w:pPr>
        <w:numPr>
          <w:ilvl w:val="0"/>
          <w:numId w:val="31"/>
        </w:numPr>
        <w:spacing w:after="0" w:afterAutospacing="0" w:before="0" w:beforeAutospacing="0" w:lineRule="auto"/>
        <w:ind w:left="720" w:hanging="360"/>
        <w:rPr/>
      </w:pPr>
      <w:r w:rsidDel="00000000" w:rsidR="00000000" w:rsidRPr="00000000">
        <w:rPr>
          <w:b w:val="1"/>
          <w:rtl w:val="0"/>
        </w:rPr>
        <w:t xml:space="preserve">Operational Resilience Testing</w:t>
      </w:r>
      <w:r w:rsidDel="00000000" w:rsidR="00000000" w:rsidRPr="00000000">
        <w:rPr>
          <w:rtl w:val="0"/>
        </w:rPr>
        <w:t xml:space="preserve">: Provide or integrate with tools that support advanced security testing for high-risk assets.</w:t>
      </w:r>
    </w:p>
    <w:p w:rsidR="00000000" w:rsidDel="00000000" w:rsidP="00000000" w:rsidRDefault="00000000" w:rsidRPr="00000000" w14:paraId="0000002A">
      <w:pPr>
        <w:numPr>
          <w:ilvl w:val="0"/>
          <w:numId w:val="31"/>
        </w:numPr>
        <w:spacing w:after="240" w:before="0" w:beforeAutospacing="0" w:lineRule="auto"/>
        <w:ind w:left="720" w:hanging="360"/>
        <w:rPr/>
      </w:pPr>
      <w:r w:rsidDel="00000000" w:rsidR="00000000" w:rsidRPr="00000000">
        <w:rPr>
          <w:b w:val="1"/>
          <w:rtl w:val="0"/>
        </w:rPr>
        <w:t xml:space="preserve">ICT Third-Party Risk Management</w:t>
      </w:r>
      <w:r w:rsidDel="00000000" w:rsidR="00000000" w:rsidRPr="00000000">
        <w:rPr>
          <w:rtl w:val="0"/>
        </w:rPr>
        <w:t xml:space="preserve">: Extend visibility to devices and services managed by third parties when applicable.</w:t>
      </w:r>
    </w:p>
    <w:p w:rsidR="00000000" w:rsidDel="00000000" w:rsidP="00000000" w:rsidRDefault="00000000" w:rsidRPr="00000000" w14:paraId="0000002B">
      <w:pPr>
        <w:pStyle w:val="Heading3"/>
        <w:keepNext w:val="0"/>
        <w:keepLines w:val="0"/>
        <w:spacing w:before="280" w:lineRule="auto"/>
        <w:rPr>
          <w:b w:val="1"/>
          <w:color w:val="000000"/>
          <w:sz w:val="26"/>
          <w:szCs w:val="26"/>
        </w:rPr>
      </w:pPr>
      <w:bookmarkStart w:colFirst="0" w:colLast="0" w:name="_lnh7kh70ahzm" w:id="7"/>
      <w:bookmarkEnd w:id="7"/>
      <w:r w:rsidDel="00000000" w:rsidR="00000000" w:rsidRPr="00000000">
        <w:rPr>
          <w:b w:val="1"/>
          <w:color w:val="000000"/>
          <w:sz w:val="26"/>
          <w:szCs w:val="26"/>
          <w:rtl w:val="0"/>
        </w:rPr>
        <w:t xml:space="preserve">2.2 Scope of Services</w:t>
      </w:r>
    </w:p>
    <w:p w:rsidR="00000000" w:rsidDel="00000000" w:rsidP="00000000" w:rsidRDefault="00000000" w:rsidRPr="00000000" w14:paraId="0000002C">
      <w:pPr>
        <w:spacing w:after="240" w:before="240" w:lineRule="auto"/>
        <w:rPr/>
      </w:pPr>
      <w:r w:rsidDel="00000000" w:rsidR="00000000" w:rsidRPr="00000000">
        <w:rPr>
          <w:rtl w:val="0"/>
        </w:rPr>
        <w:t xml:space="preserve">Respondents should propose a </w:t>
      </w:r>
      <w:r w:rsidDel="00000000" w:rsidR="00000000" w:rsidRPr="00000000">
        <w:rPr>
          <w:b w:val="1"/>
          <w:rtl w:val="0"/>
        </w:rPr>
        <w:t xml:space="preserve">turnkey platform</w:t>
      </w:r>
      <w:r w:rsidDel="00000000" w:rsidR="00000000" w:rsidRPr="00000000">
        <w:rPr>
          <w:rtl w:val="0"/>
        </w:rPr>
        <w:t xml:space="preserve"> or set of integrated capabilities encompassing:</w:t>
      </w:r>
    </w:p>
    <w:p w:rsidR="00000000" w:rsidDel="00000000" w:rsidP="00000000" w:rsidRDefault="00000000" w:rsidRPr="00000000" w14:paraId="0000002D">
      <w:pPr>
        <w:numPr>
          <w:ilvl w:val="0"/>
          <w:numId w:val="12"/>
        </w:numPr>
        <w:spacing w:after="0" w:afterAutospacing="0" w:before="240" w:lineRule="auto"/>
        <w:ind w:left="720" w:hanging="360"/>
        <w:rPr/>
      </w:pPr>
      <w:r w:rsidDel="00000000" w:rsidR="00000000" w:rsidRPr="00000000">
        <w:rPr>
          <w:b w:val="1"/>
          <w:rtl w:val="0"/>
        </w:rPr>
        <w:t xml:space="preserve">Agentless Device Discovery and Classification</w:t>
      </w:r>
    </w:p>
    <w:p w:rsidR="00000000" w:rsidDel="00000000" w:rsidP="00000000" w:rsidRDefault="00000000" w:rsidRPr="00000000" w14:paraId="0000002E">
      <w:pPr>
        <w:numPr>
          <w:ilvl w:val="0"/>
          <w:numId w:val="12"/>
        </w:numPr>
        <w:spacing w:after="0" w:afterAutospacing="0" w:before="0" w:beforeAutospacing="0" w:lineRule="auto"/>
        <w:ind w:left="720" w:hanging="360"/>
        <w:rPr/>
      </w:pPr>
      <w:r w:rsidDel="00000000" w:rsidR="00000000" w:rsidRPr="00000000">
        <w:rPr>
          <w:b w:val="1"/>
          <w:rtl w:val="0"/>
        </w:rPr>
        <w:t xml:space="preserve">Passive Network Monitoring</w:t>
      </w:r>
      <w:r w:rsidDel="00000000" w:rsidR="00000000" w:rsidRPr="00000000">
        <w:rPr>
          <w:rtl w:val="0"/>
        </w:rPr>
        <w:t xml:space="preserve"> for real-time detection of threats and anomalies</w:t>
      </w:r>
    </w:p>
    <w:p w:rsidR="00000000" w:rsidDel="00000000" w:rsidP="00000000" w:rsidRDefault="00000000" w:rsidRPr="00000000" w14:paraId="0000002F">
      <w:pPr>
        <w:numPr>
          <w:ilvl w:val="0"/>
          <w:numId w:val="12"/>
        </w:numPr>
        <w:spacing w:after="0" w:afterAutospacing="0" w:before="0" w:beforeAutospacing="0" w:lineRule="auto"/>
        <w:ind w:left="720" w:hanging="360"/>
        <w:rPr/>
      </w:pPr>
      <w:r w:rsidDel="00000000" w:rsidR="00000000" w:rsidRPr="00000000">
        <w:rPr>
          <w:b w:val="1"/>
          <w:rtl w:val="0"/>
        </w:rPr>
        <w:t xml:space="preserve">Cloud-Enabled Architecture</w:t>
      </w:r>
      <w:r w:rsidDel="00000000" w:rsidR="00000000" w:rsidRPr="00000000">
        <w:rPr>
          <w:rtl w:val="0"/>
        </w:rPr>
        <w:t xml:space="preserve"> (on-prem, SaaS, or hybrid)</w:t>
      </w:r>
    </w:p>
    <w:p w:rsidR="00000000" w:rsidDel="00000000" w:rsidP="00000000" w:rsidRDefault="00000000" w:rsidRPr="00000000" w14:paraId="00000030">
      <w:pPr>
        <w:numPr>
          <w:ilvl w:val="0"/>
          <w:numId w:val="12"/>
        </w:numPr>
        <w:spacing w:after="0" w:afterAutospacing="0" w:before="0" w:beforeAutospacing="0" w:lineRule="auto"/>
        <w:ind w:left="720" w:hanging="360"/>
        <w:rPr/>
      </w:pPr>
      <w:r w:rsidDel="00000000" w:rsidR="00000000" w:rsidRPr="00000000">
        <w:rPr>
          <w:b w:val="1"/>
          <w:rtl w:val="0"/>
        </w:rPr>
        <w:t xml:space="preserve">Vulnerability Assessment and Risk Scoring</w:t>
      </w:r>
    </w:p>
    <w:p w:rsidR="00000000" w:rsidDel="00000000" w:rsidP="00000000" w:rsidRDefault="00000000" w:rsidRPr="00000000" w14:paraId="00000031">
      <w:pPr>
        <w:numPr>
          <w:ilvl w:val="0"/>
          <w:numId w:val="12"/>
        </w:numPr>
        <w:spacing w:after="0" w:afterAutospacing="0" w:before="0" w:beforeAutospacing="0" w:lineRule="auto"/>
        <w:ind w:left="720" w:hanging="360"/>
        <w:rPr/>
      </w:pPr>
      <w:r w:rsidDel="00000000" w:rsidR="00000000" w:rsidRPr="00000000">
        <w:rPr>
          <w:b w:val="1"/>
          <w:rtl w:val="0"/>
        </w:rPr>
        <w:t xml:space="preserve">Integration</w:t>
      </w:r>
      <w:r w:rsidDel="00000000" w:rsidR="00000000" w:rsidRPr="00000000">
        <w:rPr>
          <w:rtl w:val="0"/>
        </w:rPr>
        <w:t xml:space="preserve"> with SIEM, SOAR, NAC, and ITSM tools</w:t>
      </w:r>
    </w:p>
    <w:p w:rsidR="00000000" w:rsidDel="00000000" w:rsidP="00000000" w:rsidRDefault="00000000" w:rsidRPr="00000000" w14:paraId="00000032">
      <w:pPr>
        <w:numPr>
          <w:ilvl w:val="0"/>
          <w:numId w:val="12"/>
        </w:numPr>
        <w:spacing w:after="240" w:before="0" w:beforeAutospacing="0" w:lineRule="auto"/>
        <w:ind w:left="720" w:hanging="360"/>
        <w:rPr/>
      </w:pPr>
      <w:r w:rsidDel="00000000" w:rsidR="00000000" w:rsidRPr="00000000">
        <w:rPr>
          <w:b w:val="1"/>
          <w:rtl w:val="0"/>
        </w:rPr>
        <w:t xml:space="preserve">DORA-Focused Reporting and Dashboards</w:t>
      </w:r>
    </w:p>
    <w:p w:rsidR="00000000" w:rsidDel="00000000" w:rsidP="00000000" w:rsidRDefault="00000000" w:rsidRPr="00000000" w14:paraId="00000033">
      <w:pPr>
        <w:pStyle w:val="Heading3"/>
        <w:keepNext w:val="0"/>
        <w:keepLines w:val="0"/>
        <w:spacing w:before="280" w:lineRule="auto"/>
        <w:rPr>
          <w:b w:val="1"/>
          <w:color w:val="000000"/>
          <w:sz w:val="26"/>
          <w:szCs w:val="26"/>
        </w:rPr>
      </w:pPr>
      <w:bookmarkStart w:colFirst="0" w:colLast="0" w:name="_ojbe0kv8vxr" w:id="8"/>
      <w:bookmarkEnd w:id="8"/>
      <w:r w:rsidDel="00000000" w:rsidR="00000000" w:rsidRPr="00000000">
        <w:rPr>
          <w:b w:val="1"/>
          <w:color w:val="000000"/>
          <w:sz w:val="26"/>
          <w:szCs w:val="26"/>
          <w:rtl w:val="0"/>
        </w:rPr>
        <w:t xml:space="preserve">2.3 Desired Outcomes and Key Deliverables</w:t>
      </w:r>
    </w:p>
    <w:p w:rsidR="00000000" w:rsidDel="00000000" w:rsidP="00000000" w:rsidRDefault="00000000" w:rsidRPr="00000000" w14:paraId="00000034">
      <w:pPr>
        <w:numPr>
          <w:ilvl w:val="0"/>
          <w:numId w:val="8"/>
        </w:numPr>
        <w:spacing w:after="0" w:afterAutospacing="0" w:before="240" w:lineRule="auto"/>
        <w:ind w:left="720" w:hanging="360"/>
        <w:rPr/>
      </w:pPr>
      <w:r w:rsidDel="00000000" w:rsidR="00000000" w:rsidRPr="00000000">
        <w:rPr>
          <w:b w:val="1"/>
          <w:rtl w:val="0"/>
        </w:rPr>
        <w:t xml:space="preserve">Unified, Real-Time Asset Inventory</w:t>
      </w:r>
      <w:r w:rsidDel="00000000" w:rsidR="00000000" w:rsidRPr="00000000">
        <w:rPr>
          <w:rtl w:val="0"/>
        </w:rPr>
        <w:t xml:space="preserve">: Up-to-date records of all devices, with each device assigned a unique fingerprint and contextual data.</w:t>
      </w:r>
    </w:p>
    <w:p w:rsidR="00000000" w:rsidDel="00000000" w:rsidP="00000000" w:rsidRDefault="00000000" w:rsidRPr="00000000" w14:paraId="00000035">
      <w:pPr>
        <w:numPr>
          <w:ilvl w:val="0"/>
          <w:numId w:val="8"/>
        </w:numPr>
        <w:spacing w:after="0" w:afterAutospacing="0" w:before="0" w:beforeAutospacing="0" w:lineRule="auto"/>
        <w:ind w:left="720" w:hanging="360"/>
        <w:rPr/>
      </w:pPr>
      <w:r w:rsidDel="00000000" w:rsidR="00000000" w:rsidRPr="00000000">
        <w:rPr>
          <w:b w:val="1"/>
          <w:rtl w:val="0"/>
        </w:rPr>
        <w:t xml:space="preserve">Enhanced Security Posture</w:t>
      </w:r>
      <w:r w:rsidDel="00000000" w:rsidR="00000000" w:rsidRPr="00000000">
        <w:rPr>
          <w:rtl w:val="0"/>
        </w:rPr>
        <w:t xml:space="preserve">: Reduced risk exposure through continuous monitoring and immediate containment or quarantine of suspicious devices.</w:t>
      </w:r>
    </w:p>
    <w:p w:rsidR="00000000" w:rsidDel="00000000" w:rsidP="00000000" w:rsidRDefault="00000000" w:rsidRPr="00000000" w14:paraId="00000036">
      <w:pPr>
        <w:numPr>
          <w:ilvl w:val="0"/>
          <w:numId w:val="8"/>
        </w:numPr>
        <w:spacing w:after="0" w:afterAutospacing="0" w:before="0" w:beforeAutospacing="0" w:lineRule="auto"/>
        <w:ind w:left="720" w:hanging="360"/>
        <w:rPr/>
      </w:pPr>
      <w:r w:rsidDel="00000000" w:rsidR="00000000" w:rsidRPr="00000000">
        <w:rPr>
          <w:b w:val="1"/>
          <w:rtl w:val="0"/>
        </w:rPr>
        <w:t xml:space="preserve">Regulatory-Ready Reporting</w:t>
      </w:r>
      <w:r w:rsidDel="00000000" w:rsidR="00000000" w:rsidRPr="00000000">
        <w:rPr>
          <w:rtl w:val="0"/>
        </w:rPr>
        <w:t xml:space="preserve">: Automated or easily customizable DORA-aligned reports, with an evidence repository for audits.</w:t>
      </w:r>
    </w:p>
    <w:p w:rsidR="00000000" w:rsidDel="00000000" w:rsidP="00000000" w:rsidRDefault="00000000" w:rsidRPr="00000000" w14:paraId="00000037">
      <w:pPr>
        <w:numPr>
          <w:ilvl w:val="0"/>
          <w:numId w:val="8"/>
        </w:numPr>
        <w:spacing w:after="240" w:before="0" w:beforeAutospacing="0" w:lineRule="auto"/>
        <w:ind w:left="720" w:hanging="360"/>
        <w:rPr/>
      </w:pPr>
      <w:r w:rsidDel="00000000" w:rsidR="00000000" w:rsidRPr="00000000">
        <w:rPr>
          <w:b w:val="1"/>
          <w:rtl w:val="0"/>
        </w:rPr>
        <w:t xml:space="preserve">Faster Incident Response</w:t>
      </w:r>
      <w:r w:rsidDel="00000000" w:rsidR="00000000" w:rsidRPr="00000000">
        <w:rPr>
          <w:rtl w:val="0"/>
        </w:rPr>
        <w:t xml:space="preserve">: Integrated playbooks and detection rules that streamline triage, containment, and remediation.</w:t>
      </w:r>
    </w:p>
    <w:p w:rsidR="00000000" w:rsidDel="00000000" w:rsidP="00000000" w:rsidRDefault="00000000" w:rsidRPr="00000000" w14:paraId="00000038">
      <w:pPr>
        <w:rPr/>
      </w:pPr>
      <w:r w:rsidDel="00000000" w:rsidR="00000000" w:rsidRPr="00000000">
        <w:rPr>
          <w:rtl w:val="0"/>
        </w:rPr>
        <w:t xml:space="preserve">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sz w:val="34"/>
          <w:szCs w:val="34"/>
        </w:rPr>
      </w:pPr>
      <w:bookmarkStart w:colFirst="0" w:colLast="0" w:name="_mbt86esyounk" w:id="9"/>
      <w:bookmarkEnd w:id="9"/>
      <w:r w:rsidDel="00000000" w:rsidR="00000000" w:rsidRPr="00000000">
        <w:rPr>
          <w:b w:val="1"/>
          <w:sz w:val="34"/>
          <w:szCs w:val="34"/>
          <w:rtl w:val="0"/>
        </w:rPr>
        <w:t xml:space="preserve">3. Technical and Functional Requirements</w:t>
      </w:r>
    </w:p>
    <w:p w:rsidR="00000000" w:rsidDel="00000000" w:rsidP="00000000" w:rsidRDefault="00000000" w:rsidRPr="00000000" w14:paraId="0000003A">
      <w:pPr>
        <w:pStyle w:val="Heading3"/>
        <w:keepNext w:val="0"/>
        <w:keepLines w:val="0"/>
        <w:spacing w:before="280" w:lineRule="auto"/>
        <w:rPr>
          <w:b w:val="1"/>
          <w:color w:val="000000"/>
          <w:sz w:val="26"/>
          <w:szCs w:val="26"/>
        </w:rPr>
      </w:pPr>
      <w:bookmarkStart w:colFirst="0" w:colLast="0" w:name="_plr1jumhrhqc" w:id="10"/>
      <w:bookmarkEnd w:id="10"/>
      <w:r w:rsidDel="00000000" w:rsidR="00000000" w:rsidRPr="00000000">
        <w:rPr>
          <w:b w:val="1"/>
          <w:color w:val="000000"/>
          <w:sz w:val="26"/>
          <w:szCs w:val="26"/>
          <w:rtl w:val="0"/>
        </w:rPr>
        <w:t xml:space="preserve">3.1 Agentless Discovery and Real-Time Asset Visibility</w:t>
      </w:r>
    </w:p>
    <w:p w:rsidR="00000000" w:rsidDel="00000000" w:rsidP="00000000" w:rsidRDefault="00000000" w:rsidRPr="00000000" w14:paraId="0000003B">
      <w:pPr>
        <w:numPr>
          <w:ilvl w:val="0"/>
          <w:numId w:val="17"/>
        </w:numPr>
        <w:spacing w:after="0" w:afterAutospacing="0" w:before="240" w:lineRule="auto"/>
        <w:ind w:left="720" w:hanging="360"/>
        <w:rPr/>
      </w:pPr>
      <w:r w:rsidDel="00000000" w:rsidR="00000000" w:rsidRPr="00000000">
        <w:rPr>
          <w:b w:val="1"/>
          <w:rtl w:val="0"/>
        </w:rPr>
        <w:t xml:space="preserve">Agentless Architecture</w:t>
      </w:r>
    </w:p>
    <w:p w:rsidR="00000000" w:rsidDel="00000000" w:rsidP="00000000" w:rsidRDefault="00000000" w:rsidRPr="00000000" w14:paraId="0000003C">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afterAutospacing="0" w:before="200" w:line="276" w:lineRule="auto"/>
        <w:ind w:left="1440" w:right="0" w:hanging="360"/>
        <w:jc w:val="left"/>
      </w:pPr>
      <w:r w:rsidDel="00000000" w:rsidR="00000000" w:rsidRPr="00000000">
        <w:rPr>
          <w:rtl w:val="0"/>
        </w:rPr>
        <w:t xml:space="preserve">The solution must discover and monitor devices without requiring software agents, ensuring minimal disruption in OT/ICS and other sensitive environments.</w:t>
      </w:r>
    </w:p>
    <w:p w:rsidR="00000000" w:rsidDel="00000000" w:rsidP="00000000" w:rsidRDefault="00000000" w:rsidRPr="00000000" w14:paraId="0000003D">
      <w:pPr>
        <w:numPr>
          <w:ilvl w:val="1"/>
          <w:numId w:val="17"/>
        </w:numPr>
        <w:spacing w:after="0" w:afterAutospacing="0" w:before="0" w:beforeAutospacing="0" w:lineRule="auto"/>
        <w:ind w:left="1440" w:hanging="360"/>
        <w:rPr/>
      </w:pPr>
      <w:r w:rsidDel="00000000" w:rsidR="00000000" w:rsidRPr="00000000">
        <w:rPr>
          <w:rtl w:val="0"/>
        </w:rPr>
        <w:t xml:space="preserve">Must function effectively in environments where installing agents is not feasible (legacy systems, medical devices, etc.).</w:t>
      </w:r>
    </w:p>
    <w:p w:rsidR="00000000" w:rsidDel="00000000" w:rsidP="00000000" w:rsidRDefault="00000000" w:rsidRPr="00000000" w14:paraId="0000003E">
      <w:pPr>
        <w:numPr>
          <w:ilvl w:val="0"/>
          <w:numId w:val="17"/>
        </w:numPr>
        <w:spacing w:after="0" w:before="200" w:lineRule="auto"/>
        <w:ind w:left="720" w:hanging="360"/>
        <w:rPr/>
      </w:pPr>
      <w:r w:rsidDel="00000000" w:rsidR="00000000" w:rsidRPr="00000000">
        <w:rPr>
          <w:b w:val="1"/>
          <w:rtl w:val="0"/>
        </w:rPr>
        <w:t xml:space="preserve">Continuous Device Fingerprinting</w:t>
      </w:r>
    </w:p>
    <w:p w:rsidR="00000000" w:rsidDel="00000000" w:rsidP="00000000" w:rsidRDefault="00000000" w:rsidRPr="00000000" w14:paraId="0000003F">
      <w:pPr>
        <w:numPr>
          <w:ilvl w:val="1"/>
          <w:numId w:val="17"/>
        </w:numPr>
        <w:spacing w:after="0" w:afterAutospacing="0" w:before="200" w:lineRule="auto"/>
        <w:ind w:left="1440" w:hanging="360"/>
        <w:rPr/>
      </w:pPr>
      <w:r w:rsidDel="00000000" w:rsidR="00000000" w:rsidRPr="00000000">
        <w:rPr>
          <w:rtl w:val="0"/>
        </w:rPr>
        <w:t xml:space="preserve">Leverage</w:t>
      </w:r>
      <w:r w:rsidDel="00000000" w:rsidR="00000000" w:rsidRPr="00000000">
        <w:rPr>
          <w:rtl w:val="0"/>
        </w:rPr>
        <w:t xml:space="preserve"> a robust device identification database to accurately classif</w:t>
      </w:r>
      <w:r w:rsidDel="00000000" w:rsidR="00000000" w:rsidRPr="00000000">
        <w:rPr>
          <w:rtl w:val="0"/>
        </w:rPr>
        <w:t xml:space="preserve">y a wide range of device types (workstations, PLCs, IoT sensors, medical equipment, etc.).</w:t>
      </w:r>
    </w:p>
    <w:p w:rsidR="00000000" w:rsidDel="00000000" w:rsidP="00000000" w:rsidRDefault="00000000" w:rsidRPr="00000000" w14:paraId="00000040">
      <w:pPr>
        <w:numPr>
          <w:ilvl w:val="1"/>
          <w:numId w:val="17"/>
        </w:numPr>
        <w:spacing w:after="0" w:afterAutospacing="0" w:before="0" w:beforeAutospacing="0" w:lineRule="auto"/>
        <w:ind w:left="1440" w:hanging="360"/>
        <w:rPr/>
      </w:pPr>
      <w:r w:rsidDel="00000000" w:rsidR="00000000" w:rsidRPr="00000000">
        <w:rPr>
          <w:rtl w:val="0"/>
        </w:rPr>
        <w:t xml:space="preserve">Provide deep context such as operating system details, firmware versions, and communication patterns.</w:t>
      </w:r>
    </w:p>
    <w:p w:rsidR="00000000" w:rsidDel="00000000" w:rsidP="00000000" w:rsidRDefault="00000000" w:rsidRPr="00000000" w14:paraId="00000041">
      <w:pPr>
        <w:numPr>
          <w:ilvl w:val="0"/>
          <w:numId w:val="17"/>
        </w:numPr>
        <w:spacing w:after="0" w:before="200" w:lineRule="auto"/>
        <w:ind w:left="720" w:hanging="360"/>
        <w:rPr/>
      </w:pPr>
      <w:r w:rsidDel="00000000" w:rsidR="00000000" w:rsidRPr="00000000">
        <w:rPr>
          <w:b w:val="1"/>
          <w:rtl w:val="0"/>
        </w:rPr>
        <w:t xml:space="preserve">Real-Time Updates</w:t>
      </w:r>
    </w:p>
    <w:p w:rsidR="00000000" w:rsidDel="00000000" w:rsidP="00000000" w:rsidRDefault="00000000" w:rsidRPr="00000000" w14:paraId="00000042">
      <w:pPr>
        <w:numPr>
          <w:ilvl w:val="1"/>
          <w:numId w:val="17"/>
        </w:numPr>
        <w:spacing w:after="240" w:before="200" w:lineRule="auto"/>
        <w:ind w:left="1440" w:hanging="360"/>
        <w:rPr/>
      </w:pPr>
      <w:r w:rsidDel="00000000" w:rsidR="00000000" w:rsidRPr="00000000">
        <w:rPr>
          <w:rtl w:val="0"/>
        </w:rPr>
        <w:t xml:space="preserve">Automatically refresh inventory in near real-time whenever new devices connect or existing devices change configurations, ensuring an always-accurate view.</w:t>
      </w:r>
    </w:p>
    <w:p w:rsidR="00000000" w:rsidDel="00000000" w:rsidP="00000000" w:rsidRDefault="00000000" w:rsidRPr="00000000" w14:paraId="00000043">
      <w:pPr>
        <w:pStyle w:val="Heading3"/>
        <w:keepNext w:val="0"/>
        <w:keepLines w:val="0"/>
        <w:spacing w:before="280" w:lineRule="auto"/>
        <w:rPr>
          <w:b w:val="1"/>
          <w:color w:val="000000"/>
          <w:sz w:val="26"/>
          <w:szCs w:val="26"/>
        </w:rPr>
      </w:pPr>
      <w:bookmarkStart w:colFirst="0" w:colLast="0" w:name="_pjbmbksep7rz" w:id="11"/>
      <w:bookmarkEnd w:id="11"/>
      <w:r w:rsidDel="00000000" w:rsidR="00000000" w:rsidRPr="00000000">
        <w:rPr>
          <w:b w:val="1"/>
          <w:color w:val="000000"/>
          <w:sz w:val="26"/>
          <w:szCs w:val="26"/>
          <w:rtl w:val="0"/>
        </w:rPr>
        <w:t xml:space="preserve">3.2 Passive Monitoring for IT, OT, IoT, and Specialized Devices</w:t>
      </w:r>
    </w:p>
    <w:p w:rsidR="00000000" w:rsidDel="00000000" w:rsidP="00000000" w:rsidRDefault="00000000" w:rsidRPr="00000000" w14:paraId="00000044">
      <w:pPr>
        <w:numPr>
          <w:ilvl w:val="0"/>
          <w:numId w:val="35"/>
        </w:numPr>
        <w:spacing w:after="0" w:afterAutospacing="0" w:before="240" w:lineRule="auto"/>
        <w:ind w:left="720" w:hanging="360"/>
        <w:rPr/>
      </w:pPr>
      <w:r w:rsidDel="00000000" w:rsidR="00000000" w:rsidRPr="00000000">
        <w:rPr>
          <w:b w:val="1"/>
          <w:rtl w:val="0"/>
        </w:rPr>
        <w:t xml:space="preserve">Non-Disruptive Data Collection</w:t>
      </w:r>
    </w:p>
    <w:p w:rsidR="00000000" w:rsidDel="00000000" w:rsidP="00000000" w:rsidRDefault="00000000" w:rsidRPr="00000000" w14:paraId="00000045">
      <w:pPr>
        <w:numPr>
          <w:ilvl w:val="1"/>
          <w:numId w:val="35"/>
        </w:numPr>
        <w:spacing w:after="0" w:afterAutospacing="0" w:before="200" w:lineRule="auto"/>
        <w:ind w:left="1440" w:hanging="360"/>
        <w:rPr/>
      </w:pPr>
      <w:r w:rsidDel="00000000" w:rsidR="00000000" w:rsidRPr="00000000">
        <w:rPr>
          <w:rtl w:val="0"/>
        </w:rPr>
        <w:t xml:space="preserve">Collect traffic metadata and device information passively, avoiding active scans that could disrupt critical OT processes or degrade performance.</w:t>
      </w:r>
    </w:p>
    <w:p w:rsidR="00000000" w:rsidDel="00000000" w:rsidP="00000000" w:rsidRDefault="00000000" w:rsidRPr="00000000" w14:paraId="00000046">
      <w:pPr>
        <w:numPr>
          <w:ilvl w:val="1"/>
          <w:numId w:val="35"/>
        </w:numPr>
        <w:spacing w:after="0" w:afterAutospacing="0" w:before="0" w:beforeAutospacing="0" w:lineRule="auto"/>
        <w:ind w:left="1440" w:hanging="360"/>
        <w:rPr/>
      </w:pPr>
      <w:r w:rsidDel="00000000" w:rsidR="00000000" w:rsidRPr="00000000">
        <w:rPr>
          <w:rtl w:val="0"/>
        </w:rPr>
        <w:t xml:space="preserve">Demonstrate how the solution safely monitors sensitive protocols (Modbus, DNP3, OPC UA, etc.).</w:t>
      </w:r>
    </w:p>
    <w:p w:rsidR="00000000" w:rsidDel="00000000" w:rsidP="00000000" w:rsidRDefault="00000000" w:rsidRPr="00000000" w14:paraId="00000047">
      <w:pPr>
        <w:numPr>
          <w:ilvl w:val="0"/>
          <w:numId w:val="35"/>
        </w:numPr>
        <w:spacing w:after="0" w:before="200" w:lineRule="auto"/>
        <w:ind w:left="720" w:hanging="360"/>
        <w:rPr/>
      </w:pPr>
      <w:r w:rsidDel="00000000" w:rsidR="00000000" w:rsidRPr="00000000">
        <w:rPr>
          <w:b w:val="1"/>
          <w:rtl w:val="0"/>
        </w:rPr>
        <w:t xml:space="preserve">Environment Coverage</w:t>
      </w:r>
    </w:p>
    <w:p w:rsidR="00000000" w:rsidDel="00000000" w:rsidP="00000000" w:rsidRDefault="00000000" w:rsidRPr="00000000" w14:paraId="00000048">
      <w:pPr>
        <w:numPr>
          <w:ilvl w:val="1"/>
          <w:numId w:val="35"/>
        </w:numPr>
        <w:spacing w:after="0" w:afterAutospacing="0" w:before="200" w:lineRule="auto"/>
        <w:ind w:left="1440" w:hanging="360"/>
        <w:rPr/>
      </w:pPr>
      <w:r w:rsidDel="00000000" w:rsidR="00000000" w:rsidRPr="00000000">
        <w:rPr>
          <w:rtl w:val="0"/>
        </w:rPr>
        <w:t xml:space="preserve">Support for on-premises data centers, cloud environments, remote sites, and specialized networks.</w:t>
      </w:r>
    </w:p>
    <w:p w:rsidR="00000000" w:rsidDel="00000000" w:rsidP="00000000" w:rsidRDefault="00000000" w:rsidRPr="00000000" w14:paraId="00000049">
      <w:pPr>
        <w:numPr>
          <w:ilvl w:val="1"/>
          <w:numId w:val="35"/>
        </w:numPr>
        <w:spacing w:after="0" w:afterAutospacing="0" w:before="0" w:beforeAutospacing="0" w:lineRule="auto"/>
        <w:ind w:left="1440" w:hanging="360"/>
        <w:rPr/>
      </w:pPr>
      <w:r w:rsidDel="00000000" w:rsidR="00000000" w:rsidRPr="00000000">
        <w:rPr>
          <w:rtl w:val="0"/>
        </w:rPr>
        <w:t xml:space="preserve">Provide a scalable architecture that easily expands as the organization connects more devices or acquires additional facilities.</w:t>
      </w:r>
    </w:p>
    <w:p w:rsidR="00000000" w:rsidDel="00000000" w:rsidP="00000000" w:rsidRDefault="00000000" w:rsidRPr="00000000" w14:paraId="0000004A">
      <w:pPr>
        <w:numPr>
          <w:ilvl w:val="0"/>
          <w:numId w:val="35"/>
        </w:numPr>
        <w:spacing w:after="0" w:before="200" w:lineRule="auto"/>
        <w:ind w:left="720" w:hanging="360"/>
        <w:rPr/>
      </w:pPr>
      <w:r w:rsidDel="00000000" w:rsidR="00000000" w:rsidRPr="00000000">
        <w:rPr>
          <w:b w:val="1"/>
          <w:rtl w:val="0"/>
        </w:rPr>
        <w:t xml:space="preserve">High-Fidelity Network Visibility</w:t>
      </w:r>
    </w:p>
    <w:p w:rsidR="00000000" w:rsidDel="00000000" w:rsidP="00000000" w:rsidRDefault="00000000" w:rsidRPr="00000000" w14:paraId="0000004B">
      <w:pPr>
        <w:numPr>
          <w:ilvl w:val="1"/>
          <w:numId w:val="35"/>
        </w:numPr>
        <w:spacing w:after="240" w:before="200" w:lineRule="auto"/>
        <w:ind w:left="1440" w:hanging="360"/>
        <w:rPr/>
      </w:pPr>
      <w:r w:rsidDel="00000000" w:rsidR="00000000" w:rsidRPr="00000000">
        <w:rPr>
          <w:rtl w:val="0"/>
        </w:rPr>
        <w:t xml:space="preserve">Capture traffic details (source/destination, ports, protocols) and integrate them with device profiles to build baselines for normal behavior.</w:t>
      </w:r>
    </w:p>
    <w:p w:rsidR="00000000" w:rsidDel="00000000" w:rsidP="00000000" w:rsidRDefault="00000000" w:rsidRPr="00000000" w14:paraId="0000004C">
      <w:pPr>
        <w:pStyle w:val="Heading3"/>
        <w:keepNext w:val="0"/>
        <w:keepLines w:val="0"/>
        <w:spacing w:before="280" w:lineRule="auto"/>
        <w:rPr>
          <w:b w:val="1"/>
          <w:color w:val="000000"/>
          <w:sz w:val="26"/>
          <w:szCs w:val="26"/>
        </w:rPr>
      </w:pPr>
      <w:bookmarkStart w:colFirst="0" w:colLast="0" w:name="_18n26xyr0ns5" w:id="12"/>
      <w:bookmarkEnd w:id="12"/>
      <w:r w:rsidDel="00000000" w:rsidR="00000000" w:rsidRPr="00000000">
        <w:rPr>
          <w:b w:val="1"/>
          <w:color w:val="000000"/>
          <w:sz w:val="26"/>
          <w:szCs w:val="26"/>
          <w:rtl w:val="0"/>
        </w:rPr>
        <w:t xml:space="preserve">3.3 Automated Device Identification and Contextual Classification</w:t>
      </w:r>
    </w:p>
    <w:p w:rsidR="00000000" w:rsidDel="00000000" w:rsidP="00000000" w:rsidRDefault="00000000" w:rsidRPr="00000000" w14:paraId="0000004D">
      <w:pPr>
        <w:numPr>
          <w:ilvl w:val="0"/>
          <w:numId w:val="15"/>
        </w:numPr>
        <w:spacing w:after="0" w:afterAutospacing="0" w:before="240" w:lineRule="auto"/>
        <w:ind w:left="720" w:hanging="360"/>
        <w:rPr/>
      </w:pPr>
      <w:r w:rsidDel="00000000" w:rsidR="00000000" w:rsidRPr="00000000">
        <w:rPr>
          <w:b w:val="1"/>
          <w:rtl w:val="0"/>
        </w:rPr>
        <w:t xml:space="preserve">Extensive Device Knowledge Base</w:t>
      </w:r>
    </w:p>
    <w:p w:rsidR="00000000" w:rsidDel="00000000" w:rsidP="00000000" w:rsidRDefault="00000000" w:rsidRPr="00000000" w14:paraId="0000004E">
      <w:pPr>
        <w:numPr>
          <w:ilvl w:val="1"/>
          <w:numId w:val="15"/>
        </w:numPr>
        <w:spacing w:after="0" w:afterAutospacing="0" w:before="200" w:lineRule="auto"/>
        <w:ind w:left="1440" w:hanging="360"/>
        <w:rPr/>
      </w:pPr>
      <w:r w:rsidDel="00000000" w:rsidR="00000000" w:rsidRPr="00000000">
        <w:rPr>
          <w:rtl w:val="0"/>
        </w:rPr>
        <w:t xml:space="preserve">Demonstrate a comprehensive, continuously updated device database.</w:t>
      </w:r>
    </w:p>
    <w:p w:rsidR="00000000" w:rsidDel="00000000" w:rsidP="00000000" w:rsidRDefault="00000000" w:rsidRPr="00000000" w14:paraId="0000004F">
      <w:pPr>
        <w:numPr>
          <w:ilvl w:val="1"/>
          <w:numId w:val="15"/>
        </w:numPr>
        <w:spacing w:after="0" w:afterAutospacing="0" w:before="0" w:beforeAutospacing="0" w:lineRule="auto"/>
        <w:ind w:left="1440" w:hanging="360"/>
        <w:rPr/>
      </w:pPr>
      <w:r w:rsidDel="00000000" w:rsidR="00000000" w:rsidRPr="00000000">
        <w:rPr>
          <w:rtl w:val="0"/>
        </w:rPr>
        <w:t xml:space="preserve">Automatically categorize devices by function and role (e.g., HMIs, servers, medical infusion pumps, IoT sensors).</w:t>
      </w:r>
    </w:p>
    <w:p w:rsidR="00000000" w:rsidDel="00000000" w:rsidP="00000000" w:rsidRDefault="00000000" w:rsidRPr="00000000" w14:paraId="00000050">
      <w:pPr>
        <w:numPr>
          <w:ilvl w:val="0"/>
          <w:numId w:val="15"/>
        </w:numPr>
        <w:spacing w:after="0" w:before="200" w:lineRule="auto"/>
        <w:ind w:left="720" w:hanging="360"/>
        <w:rPr/>
      </w:pPr>
      <w:r w:rsidDel="00000000" w:rsidR="00000000" w:rsidRPr="00000000">
        <w:rPr>
          <w:b w:val="1"/>
          <w:rtl w:val="0"/>
        </w:rPr>
        <w:t xml:space="preserve">Adaptive Classification</w:t>
      </w:r>
    </w:p>
    <w:p w:rsidR="00000000" w:rsidDel="00000000" w:rsidP="00000000" w:rsidRDefault="00000000" w:rsidRPr="00000000" w14:paraId="00000051">
      <w:pPr>
        <w:numPr>
          <w:ilvl w:val="1"/>
          <w:numId w:val="15"/>
        </w:numPr>
        <w:spacing w:after="0" w:afterAutospacing="0" w:before="200" w:lineRule="auto"/>
        <w:ind w:left="1440" w:hanging="360"/>
        <w:rPr/>
      </w:pPr>
      <w:r w:rsidDel="00000000" w:rsidR="00000000" w:rsidRPr="00000000">
        <w:rPr>
          <w:rtl w:val="0"/>
        </w:rPr>
        <w:t xml:space="preserve">Use machine learning or heuristic algorithms to classify unusual or newly introduced device types.</w:t>
      </w:r>
    </w:p>
    <w:p w:rsidR="00000000" w:rsidDel="00000000" w:rsidP="00000000" w:rsidRDefault="00000000" w:rsidRPr="00000000" w14:paraId="00000052">
      <w:pPr>
        <w:numPr>
          <w:ilvl w:val="1"/>
          <w:numId w:val="15"/>
        </w:numPr>
        <w:spacing w:after="0" w:afterAutospacing="0" w:before="0" w:beforeAutospacing="0" w:lineRule="auto"/>
        <w:ind w:left="1440" w:hanging="360"/>
        <w:rPr/>
      </w:pPr>
      <w:r w:rsidDel="00000000" w:rsidR="00000000" w:rsidRPr="00000000">
        <w:rPr>
          <w:rtl w:val="0"/>
        </w:rPr>
        <w:t xml:space="preserve">Continuously refine classification using observed behavior, device metadata, and environmental context.</w:t>
      </w:r>
    </w:p>
    <w:p w:rsidR="00000000" w:rsidDel="00000000" w:rsidP="00000000" w:rsidRDefault="00000000" w:rsidRPr="00000000" w14:paraId="00000053">
      <w:pPr>
        <w:numPr>
          <w:ilvl w:val="0"/>
          <w:numId w:val="15"/>
        </w:numPr>
        <w:spacing w:after="0" w:before="200" w:lineRule="auto"/>
        <w:ind w:left="720" w:hanging="360"/>
        <w:rPr/>
      </w:pPr>
      <w:r w:rsidDel="00000000" w:rsidR="00000000" w:rsidRPr="00000000">
        <w:rPr>
          <w:b w:val="1"/>
          <w:rtl w:val="0"/>
        </w:rPr>
        <w:t xml:space="preserve">Anomaly and Deviation Alerts</w:t>
      </w:r>
    </w:p>
    <w:p w:rsidR="00000000" w:rsidDel="00000000" w:rsidP="00000000" w:rsidRDefault="00000000" w:rsidRPr="00000000" w14:paraId="00000054">
      <w:pPr>
        <w:numPr>
          <w:ilvl w:val="1"/>
          <w:numId w:val="15"/>
        </w:numPr>
        <w:spacing w:after="240" w:before="200" w:lineRule="auto"/>
        <w:ind w:left="1440" w:hanging="360"/>
        <w:rPr/>
      </w:pPr>
      <w:r w:rsidDel="00000000" w:rsidR="00000000" w:rsidRPr="00000000">
        <w:rPr>
          <w:rtl w:val="0"/>
        </w:rPr>
        <w:t xml:space="preserve">Alerts when a device’s classification changes or its observed behavior deviates significantly from its baseline.</w:t>
      </w:r>
    </w:p>
    <w:p w:rsidR="00000000" w:rsidDel="00000000" w:rsidP="00000000" w:rsidRDefault="00000000" w:rsidRPr="00000000" w14:paraId="00000055">
      <w:pPr>
        <w:pStyle w:val="Heading3"/>
        <w:keepNext w:val="0"/>
        <w:keepLines w:val="0"/>
        <w:spacing w:before="280" w:lineRule="auto"/>
        <w:rPr>
          <w:b w:val="1"/>
          <w:color w:val="000000"/>
          <w:sz w:val="26"/>
          <w:szCs w:val="26"/>
        </w:rPr>
      </w:pPr>
      <w:bookmarkStart w:colFirst="0" w:colLast="0" w:name="_xygv3t928obi" w:id="13"/>
      <w:bookmarkEnd w:id="13"/>
      <w:r w:rsidDel="00000000" w:rsidR="00000000" w:rsidRPr="00000000">
        <w:rPr>
          <w:b w:val="1"/>
          <w:color w:val="000000"/>
          <w:sz w:val="26"/>
          <w:szCs w:val="26"/>
          <w:rtl w:val="0"/>
        </w:rPr>
        <w:t xml:space="preserve">3.4 Continuous Vulnerability Management and Risk-Based Prioritization</w:t>
      </w:r>
    </w:p>
    <w:p w:rsidR="00000000" w:rsidDel="00000000" w:rsidP="00000000" w:rsidRDefault="00000000" w:rsidRPr="00000000" w14:paraId="00000056">
      <w:pPr>
        <w:numPr>
          <w:ilvl w:val="0"/>
          <w:numId w:val="25"/>
        </w:numPr>
        <w:spacing w:after="0" w:afterAutospacing="0" w:before="240" w:lineRule="auto"/>
        <w:ind w:left="720" w:hanging="360"/>
        <w:rPr/>
      </w:pPr>
      <w:r w:rsidDel="00000000" w:rsidR="00000000" w:rsidRPr="00000000">
        <w:rPr>
          <w:b w:val="1"/>
          <w:rtl w:val="0"/>
        </w:rPr>
        <w:t xml:space="preserve">Real-Time Vulnerability Intelligence</w:t>
      </w:r>
    </w:p>
    <w:p w:rsidR="00000000" w:rsidDel="00000000" w:rsidP="00000000" w:rsidRDefault="00000000" w:rsidRPr="00000000" w14:paraId="00000057">
      <w:pPr>
        <w:numPr>
          <w:ilvl w:val="1"/>
          <w:numId w:val="25"/>
        </w:numPr>
        <w:spacing w:after="0" w:afterAutospacing="0" w:before="200" w:lineRule="auto"/>
        <w:ind w:left="1440" w:hanging="360"/>
        <w:rPr>
          <w:u w:val="none"/>
        </w:rPr>
      </w:pPr>
      <w:r w:rsidDel="00000000" w:rsidR="00000000" w:rsidRPr="00000000">
        <w:rPr>
          <w:rtl w:val="0"/>
        </w:rPr>
        <w:t xml:space="preserve">Integrate with known vulnerability databases (CVE, vendor bulletins) to map discovered devices to relevant exposures.</w:t>
      </w:r>
    </w:p>
    <w:p w:rsidR="00000000" w:rsidDel="00000000" w:rsidP="00000000" w:rsidRDefault="00000000" w:rsidRPr="00000000" w14:paraId="00000058">
      <w:pPr>
        <w:numPr>
          <w:ilvl w:val="1"/>
          <w:numId w:val="25"/>
        </w:numPr>
        <w:spacing w:after="0" w:afterAutospacing="0" w:before="0" w:beforeAutospacing="0" w:lineRule="auto"/>
        <w:ind w:left="1440" w:hanging="360"/>
        <w:rPr/>
      </w:pPr>
      <w:r w:rsidDel="00000000" w:rsidR="00000000" w:rsidRPr="00000000">
        <w:rPr>
          <w:rtl w:val="0"/>
        </w:rPr>
        <w:t xml:space="preserve">Include zero-day and emerging threat coverage to prioritize critical patches or mitigations.</w:t>
      </w:r>
    </w:p>
    <w:p w:rsidR="00000000" w:rsidDel="00000000" w:rsidP="00000000" w:rsidRDefault="00000000" w:rsidRPr="00000000" w14:paraId="00000059">
      <w:pPr>
        <w:numPr>
          <w:ilvl w:val="0"/>
          <w:numId w:val="25"/>
        </w:numPr>
        <w:spacing w:after="0" w:before="200" w:lineRule="auto"/>
        <w:ind w:left="720" w:hanging="360"/>
        <w:rPr/>
      </w:pPr>
      <w:r w:rsidDel="00000000" w:rsidR="00000000" w:rsidRPr="00000000">
        <w:rPr>
          <w:b w:val="1"/>
          <w:rtl w:val="0"/>
        </w:rPr>
        <w:t xml:space="preserve">Context-Driven Risk Scoring</w:t>
      </w:r>
    </w:p>
    <w:p w:rsidR="00000000" w:rsidDel="00000000" w:rsidP="00000000" w:rsidRDefault="00000000" w:rsidRPr="00000000" w14:paraId="0000005A">
      <w:pPr>
        <w:keepNext w:val="0"/>
        <w:keepLines w:val="0"/>
        <w:pageBreakBefore w:val="0"/>
        <w:widowControl w:val="1"/>
        <w:numPr>
          <w:ilvl w:val="1"/>
          <w:numId w:val="2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Account for device criticality, network segment, exploit feasibility, and threat intelligence in risk scoring.</w:t>
      </w:r>
    </w:p>
    <w:p w:rsidR="00000000" w:rsidDel="00000000" w:rsidP="00000000" w:rsidRDefault="00000000" w:rsidRPr="00000000" w14:paraId="0000005B">
      <w:pPr>
        <w:keepNext w:val="0"/>
        <w:keepLines w:val="0"/>
        <w:pageBreakBefore w:val="0"/>
        <w:widowControl w:val="1"/>
        <w:numPr>
          <w:ilvl w:val="1"/>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Provide dashboards showing organization-wide vulnerability status, highlighting high-risk devices.</w:t>
      </w:r>
    </w:p>
    <w:p w:rsidR="00000000" w:rsidDel="00000000" w:rsidP="00000000" w:rsidRDefault="00000000" w:rsidRPr="00000000" w14:paraId="0000005C">
      <w:pPr>
        <w:numPr>
          <w:ilvl w:val="0"/>
          <w:numId w:val="25"/>
        </w:numPr>
        <w:spacing w:after="0" w:before="200" w:lineRule="auto"/>
        <w:ind w:left="720" w:hanging="360"/>
        <w:rPr/>
      </w:pPr>
      <w:r w:rsidDel="00000000" w:rsidR="00000000" w:rsidRPr="00000000">
        <w:rPr>
          <w:b w:val="1"/>
          <w:rtl w:val="0"/>
        </w:rPr>
        <w:t xml:space="preserve">Automated or Assisted Remediation</w:t>
      </w:r>
    </w:p>
    <w:p w:rsidR="00000000" w:rsidDel="00000000" w:rsidP="00000000" w:rsidRDefault="00000000" w:rsidRPr="00000000" w14:paraId="0000005D">
      <w:pPr>
        <w:numPr>
          <w:ilvl w:val="1"/>
          <w:numId w:val="25"/>
        </w:numPr>
        <w:spacing w:after="0" w:afterAutospacing="0" w:before="200" w:lineRule="auto"/>
        <w:ind w:left="1440" w:hanging="360"/>
        <w:rPr/>
      </w:pPr>
      <w:r w:rsidDel="00000000" w:rsidR="00000000" w:rsidRPr="00000000">
        <w:rPr>
          <w:rtl w:val="0"/>
        </w:rPr>
        <w:t xml:space="preserve">Generate actionable remediation steps (patch updates, network segmentation) and track remediation progress.</w:t>
      </w:r>
    </w:p>
    <w:p w:rsidR="00000000" w:rsidDel="00000000" w:rsidP="00000000" w:rsidRDefault="00000000" w:rsidRPr="00000000" w14:paraId="0000005E">
      <w:pPr>
        <w:numPr>
          <w:ilvl w:val="1"/>
          <w:numId w:val="25"/>
        </w:numPr>
        <w:spacing w:after="240" w:before="0" w:beforeAutospacing="0" w:lineRule="auto"/>
        <w:ind w:left="1440" w:hanging="360"/>
        <w:rPr/>
      </w:pPr>
      <w:r w:rsidDel="00000000" w:rsidR="00000000" w:rsidRPr="00000000">
        <w:rPr>
          <w:rtl w:val="0"/>
        </w:rPr>
        <w:t xml:space="preserve">Optionally integrate with patch management or vulnerability scanners if existing solutions are in place.</w:t>
      </w:r>
    </w:p>
    <w:p w:rsidR="00000000" w:rsidDel="00000000" w:rsidP="00000000" w:rsidRDefault="00000000" w:rsidRPr="00000000" w14:paraId="0000005F">
      <w:pPr>
        <w:pStyle w:val="Heading3"/>
        <w:keepNext w:val="0"/>
        <w:keepLines w:val="0"/>
        <w:spacing w:before="280" w:lineRule="auto"/>
        <w:rPr>
          <w:b w:val="1"/>
          <w:color w:val="000000"/>
          <w:sz w:val="26"/>
          <w:szCs w:val="26"/>
        </w:rPr>
      </w:pPr>
      <w:bookmarkStart w:colFirst="0" w:colLast="0" w:name="_ehiqoqih3qrz" w:id="14"/>
      <w:bookmarkEnd w:id="14"/>
      <w:r w:rsidDel="00000000" w:rsidR="00000000" w:rsidRPr="00000000">
        <w:rPr>
          <w:b w:val="1"/>
          <w:color w:val="000000"/>
          <w:sz w:val="26"/>
          <w:szCs w:val="26"/>
          <w:rtl w:val="0"/>
        </w:rPr>
        <w:t xml:space="preserve">3.5 Threat Detection and Behavioral Analysis</w:t>
      </w:r>
    </w:p>
    <w:p w:rsidR="00000000" w:rsidDel="00000000" w:rsidP="00000000" w:rsidRDefault="00000000" w:rsidRPr="00000000" w14:paraId="00000060">
      <w:pPr>
        <w:numPr>
          <w:ilvl w:val="0"/>
          <w:numId w:val="29"/>
        </w:numPr>
        <w:spacing w:after="0" w:afterAutospacing="0" w:before="240" w:lineRule="auto"/>
        <w:ind w:left="720" w:hanging="360"/>
        <w:rPr/>
      </w:pPr>
      <w:r w:rsidDel="00000000" w:rsidR="00000000" w:rsidRPr="00000000">
        <w:rPr>
          <w:b w:val="1"/>
          <w:rtl w:val="0"/>
        </w:rPr>
        <w:t xml:space="preserve">Baseline and Behavior Modeling</w:t>
      </w:r>
    </w:p>
    <w:p w:rsidR="00000000" w:rsidDel="00000000" w:rsidP="00000000" w:rsidRDefault="00000000" w:rsidRPr="00000000" w14:paraId="00000061">
      <w:pPr>
        <w:numPr>
          <w:ilvl w:val="1"/>
          <w:numId w:val="29"/>
        </w:numPr>
        <w:spacing w:after="0" w:afterAutospacing="0" w:before="200" w:lineRule="auto"/>
        <w:ind w:left="1440" w:hanging="360"/>
        <w:rPr>
          <w:u w:val="none"/>
        </w:rPr>
      </w:pPr>
      <w:r w:rsidDel="00000000" w:rsidR="00000000" w:rsidRPr="00000000">
        <w:rPr>
          <w:rtl w:val="0"/>
        </w:rPr>
        <w:t xml:space="preserve">Develop behavior models for each device type, triggering alerts if traffic patterns or device actions significantly deviate from the established norm.</w:t>
      </w:r>
    </w:p>
    <w:p w:rsidR="00000000" w:rsidDel="00000000" w:rsidP="00000000" w:rsidRDefault="00000000" w:rsidRPr="00000000" w14:paraId="00000062">
      <w:pPr>
        <w:numPr>
          <w:ilvl w:val="1"/>
          <w:numId w:val="29"/>
        </w:numPr>
        <w:spacing w:after="0" w:afterAutospacing="0" w:before="0" w:beforeAutospacing="0" w:lineRule="auto"/>
        <w:ind w:left="1440" w:hanging="360"/>
        <w:rPr/>
      </w:pPr>
      <w:r w:rsidDel="00000000" w:rsidR="00000000" w:rsidRPr="00000000">
        <w:rPr>
          <w:rtl w:val="0"/>
        </w:rPr>
        <w:t xml:space="preserve">Provide intelligence-backed rule sets to detect known malicious tactics (malware signatures, suspicious port usage, lateral movement attempts).</w:t>
      </w:r>
    </w:p>
    <w:p w:rsidR="00000000" w:rsidDel="00000000" w:rsidP="00000000" w:rsidRDefault="00000000" w:rsidRPr="00000000" w14:paraId="00000063">
      <w:pPr>
        <w:numPr>
          <w:ilvl w:val="0"/>
          <w:numId w:val="29"/>
        </w:numPr>
        <w:spacing w:after="0" w:before="200" w:lineRule="auto"/>
        <w:ind w:left="720" w:hanging="360"/>
        <w:rPr/>
      </w:pPr>
      <w:r w:rsidDel="00000000" w:rsidR="00000000" w:rsidRPr="00000000">
        <w:rPr>
          <w:b w:val="1"/>
          <w:rtl w:val="0"/>
        </w:rPr>
        <w:t xml:space="preserve">Continuous Threat Hunting</w:t>
      </w:r>
    </w:p>
    <w:p w:rsidR="00000000" w:rsidDel="00000000" w:rsidP="00000000" w:rsidRDefault="00000000" w:rsidRPr="00000000" w14:paraId="00000064">
      <w:pPr>
        <w:numPr>
          <w:ilvl w:val="1"/>
          <w:numId w:val="29"/>
        </w:numPr>
        <w:spacing w:after="0" w:afterAutospacing="0" w:before="200" w:lineRule="auto"/>
        <w:ind w:left="1440" w:hanging="360"/>
        <w:rPr/>
      </w:pPr>
      <w:r w:rsidDel="00000000" w:rsidR="00000000" w:rsidRPr="00000000">
        <w:rPr>
          <w:rtl w:val="0"/>
        </w:rPr>
        <w:t xml:space="preserve">Provide search and correlation capabilities for historical and live data.</w:t>
      </w:r>
    </w:p>
    <w:p w:rsidR="00000000" w:rsidDel="00000000" w:rsidP="00000000" w:rsidRDefault="00000000" w:rsidRPr="00000000" w14:paraId="00000065">
      <w:pPr>
        <w:numPr>
          <w:ilvl w:val="1"/>
          <w:numId w:val="29"/>
        </w:numPr>
        <w:spacing w:after="0" w:afterAutospacing="0" w:before="0" w:beforeAutospacing="0" w:lineRule="auto"/>
        <w:ind w:left="1440" w:hanging="360"/>
        <w:rPr/>
      </w:pPr>
      <w:r w:rsidDel="00000000" w:rsidR="00000000" w:rsidRPr="00000000">
        <w:rPr>
          <w:rtl w:val="0"/>
        </w:rPr>
        <w:t xml:space="preserve">Optional advanced analytics (machine learning-based anomaly detection, MITRE ATT&amp;CK mapping) for deeper threat analysis.</w:t>
      </w:r>
    </w:p>
    <w:p w:rsidR="00000000" w:rsidDel="00000000" w:rsidP="00000000" w:rsidRDefault="00000000" w:rsidRPr="00000000" w14:paraId="00000066">
      <w:pPr>
        <w:numPr>
          <w:ilvl w:val="0"/>
          <w:numId w:val="29"/>
        </w:numPr>
        <w:spacing w:after="0" w:before="200" w:lineRule="auto"/>
        <w:ind w:left="720" w:hanging="360"/>
        <w:rPr/>
      </w:pPr>
      <w:r w:rsidDel="00000000" w:rsidR="00000000" w:rsidRPr="00000000">
        <w:rPr>
          <w:b w:val="1"/>
          <w:rtl w:val="0"/>
        </w:rPr>
        <w:t xml:space="preserve">Automated Policy Enforcement</w:t>
      </w:r>
    </w:p>
    <w:p w:rsidR="00000000" w:rsidDel="00000000" w:rsidP="00000000" w:rsidRDefault="00000000" w:rsidRPr="00000000" w14:paraId="00000067">
      <w:pPr>
        <w:numPr>
          <w:ilvl w:val="1"/>
          <w:numId w:val="29"/>
        </w:numPr>
        <w:spacing w:after="0" w:afterAutospacing="0" w:before="200" w:lineRule="auto"/>
        <w:ind w:left="1440" w:hanging="360"/>
        <w:rPr/>
      </w:pPr>
      <w:r w:rsidDel="00000000" w:rsidR="00000000" w:rsidRPr="00000000">
        <w:rPr>
          <w:rtl w:val="0"/>
        </w:rPr>
        <w:t xml:space="preserve">Integrate with network access control (NAC), firewalls, or other enforcement points to isolate suspicious devices.</w:t>
      </w:r>
    </w:p>
    <w:p w:rsidR="00000000" w:rsidDel="00000000" w:rsidP="00000000" w:rsidRDefault="00000000" w:rsidRPr="00000000" w14:paraId="00000068">
      <w:pPr>
        <w:numPr>
          <w:ilvl w:val="1"/>
          <w:numId w:val="29"/>
        </w:numPr>
        <w:spacing w:after="240" w:before="0" w:beforeAutospacing="0" w:lineRule="auto"/>
        <w:ind w:left="1440" w:hanging="360"/>
        <w:rPr/>
      </w:pPr>
      <w:r w:rsidDel="00000000" w:rsidR="00000000" w:rsidRPr="00000000">
        <w:rPr>
          <w:rtl w:val="0"/>
        </w:rPr>
        <w:t xml:space="preserve">Support custom policy definitions (e.g., block any unauthorized IoT device connecting to the corporate domain).</w:t>
      </w:r>
    </w:p>
    <w:p w:rsidR="00000000" w:rsidDel="00000000" w:rsidP="00000000" w:rsidRDefault="00000000" w:rsidRPr="00000000" w14:paraId="00000069">
      <w:pPr>
        <w:pStyle w:val="Heading3"/>
        <w:keepNext w:val="0"/>
        <w:keepLines w:val="0"/>
        <w:spacing w:before="280" w:lineRule="auto"/>
        <w:rPr>
          <w:b w:val="1"/>
          <w:color w:val="000000"/>
          <w:sz w:val="26"/>
          <w:szCs w:val="26"/>
        </w:rPr>
      </w:pPr>
      <w:bookmarkStart w:colFirst="0" w:colLast="0" w:name="_bdel609hs93" w:id="15"/>
      <w:bookmarkEnd w:id="15"/>
      <w:r w:rsidDel="00000000" w:rsidR="00000000" w:rsidRPr="00000000">
        <w:rPr>
          <w:b w:val="1"/>
          <w:color w:val="000000"/>
          <w:sz w:val="26"/>
          <w:szCs w:val="26"/>
          <w:rtl w:val="0"/>
        </w:rPr>
        <w:t xml:space="preserve">3.6 Incident Response, Containment, and Integrations</w:t>
      </w:r>
    </w:p>
    <w:p w:rsidR="00000000" w:rsidDel="00000000" w:rsidP="00000000" w:rsidRDefault="00000000" w:rsidRPr="00000000" w14:paraId="0000006A">
      <w:pPr>
        <w:numPr>
          <w:ilvl w:val="0"/>
          <w:numId w:val="19"/>
        </w:numPr>
        <w:spacing w:after="0" w:afterAutospacing="0" w:before="240" w:lineRule="auto"/>
        <w:ind w:left="720" w:hanging="360"/>
        <w:rPr/>
      </w:pPr>
      <w:r w:rsidDel="00000000" w:rsidR="00000000" w:rsidRPr="00000000">
        <w:rPr>
          <w:b w:val="1"/>
          <w:rtl w:val="0"/>
        </w:rPr>
        <w:t xml:space="preserve">Security Stack Interoperability</w:t>
      </w:r>
    </w:p>
    <w:p w:rsidR="00000000" w:rsidDel="00000000" w:rsidP="00000000" w:rsidRDefault="00000000" w:rsidRPr="00000000" w14:paraId="0000006B">
      <w:pPr>
        <w:numPr>
          <w:ilvl w:val="1"/>
          <w:numId w:val="19"/>
        </w:numPr>
        <w:spacing w:after="0" w:afterAutospacing="0" w:before="200" w:lineRule="auto"/>
        <w:ind w:left="1440" w:hanging="360"/>
        <w:rPr/>
      </w:pPr>
      <w:r w:rsidDel="00000000" w:rsidR="00000000" w:rsidRPr="00000000">
        <w:rPr>
          <w:rtl w:val="0"/>
        </w:rPr>
        <w:t xml:space="preserve">Pre-built or open APIs to integrate with SIEM, SOAR, EDR, ITSM, NAC, and other security solutions.</w:t>
      </w:r>
    </w:p>
    <w:p w:rsidR="00000000" w:rsidDel="00000000" w:rsidP="00000000" w:rsidRDefault="00000000" w:rsidRPr="00000000" w14:paraId="0000006C">
      <w:pPr>
        <w:numPr>
          <w:ilvl w:val="1"/>
          <w:numId w:val="19"/>
        </w:numPr>
        <w:spacing w:after="0" w:afterAutospacing="0" w:before="0" w:beforeAutospacing="0" w:lineRule="auto"/>
        <w:ind w:left="1440" w:hanging="360"/>
        <w:rPr/>
      </w:pPr>
      <w:r w:rsidDel="00000000" w:rsidR="00000000" w:rsidRPr="00000000">
        <w:rPr>
          <w:rtl w:val="0"/>
        </w:rPr>
        <w:t xml:space="preserve">Trigger automated playbooks for incident response orchestration (e.g., quarantine a device, open a ticket, notify security team).</w:t>
      </w:r>
    </w:p>
    <w:p w:rsidR="00000000" w:rsidDel="00000000" w:rsidP="00000000" w:rsidRDefault="00000000" w:rsidRPr="00000000" w14:paraId="0000006D">
      <w:pPr>
        <w:numPr>
          <w:ilvl w:val="0"/>
          <w:numId w:val="19"/>
        </w:numPr>
        <w:spacing w:after="0" w:before="200" w:lineRule="auto"/>
        <w:ind w:left="720" w:hanging="360"/>
        <w:rPr/>
      </w:pPr>
      <w:r w:rsidDel="00000000" w:rsidR="00000000" w:rsidRPr="00000000">
        <w:rPr>
          <w:b w:val="1"/>
          <w:rtl w:val="0"/>
        </w:rPr>
        <w:t xml:space="preserve">Real-Time Containment</w:t>
      </w:r>
    </w:p>
    <w:p w:rsidR="00000000" w:rsidDel="00000000" w:rsidP="00000000" w:rsidRDefault="00000000" w:rsidRPr="00000000" w14:paraId="0000006E">
      <w:pPr>
        <w:numPr>
          <w:ilvl w:val="1"/>
          <w:numId w:val="19"/>
        </w:numPr>
        <w:spacing w:after="0" w:afterAutospacing="0" w:before="200" w:lineRule="auto"/>
        <w:ind w:left="1440" w:hanging="360"/>
        <w:rPr/>
      </w:pPr>
      <w:r w:rsidDel="00000000" w:rsidR="00000000" w:rsidRPr="00000000">
        <w:rPr>
          <w:rtl w:val="0"/>
        </w:rPr>
        <w:t xml:space="preserve">Provide near real-time device isolation without impacting critical services in OT or medical settings.</w:t>
      </w:r>
    </w:p>
    <w:p w:rsidR="00000000" w:rsidDel="00000000" w:rsidP="00000000" w:rsidRDefault="00000000" w:rsidRPr="00000000" w14:paraId="0000006F">
      <w:pPr>
        <w:numPr>
          <w:ilvl w:val="1"/>
          <w:numId w:val="19"/>
        </w:numPr>
        <w:spacing w:after="0" w:afterAutospacing="0" w:before="0" w:beforeAutospacing="0" w:lineRule="auto"/>
        <w:ind w:left="1440" w:hanging="360"/>
        <w:rPr/>
      </w:pPr>
      <w:r w:rsidDel="00000000" w:rsidR="00000000" w:rsidRPr="00000000">
        <w:rPr>
          <w:rtl w:val="0"/>
        </w:rPr>
        <w:t xml:space="preserve">Configuration options to allow safe modes or partial restrictions for sensitive devices.</w:t>
      </w:r>
    </w:p>
    <w:p w:rsidR="00000000" w:rsidDel="00000000" w:rsidP="00000000" w:rsidRDefault="00000000" w:rsidRPr="00000000" w14:paraId="00000070">
      <w:pPr>
        <w:numPr>
          <w:ilvl w:val="0"/>
          <w:numId w:val="19"/>
        </w:numPr>
        <w:spacing w:after="0" w:before="200" w:lineRule="auto"/>
        <w:ind w:left="720" w:hanging="360"/>
        <w:rPr/>
      </w:pPr>
      <w:r w:rsidDel="00000000" w:rsidR="00000000" w:rsidRPr="00000000">
        <w:rPr>
          <w:b w:val="1"/>
          <w:rtl w:val="0"/>
        </w:rPr>
        <w:t xml:space="preserve">Forensic Data and Case Management</w:t>
      </w:r>
    </w:p>
    <w:p w:rsidR="00000000" w:rsidDel="00000000" w:rsidP="00000000" w:rsidRDefault="00000000" w:rsidRPr="00000000" w14:paraId="00000071">
      <w:pPr>
        <w:numPr>
          <w:ilvl w:val="1"/>
          <w:numId w:val="19"/>
        </w:numPr>
        <w:spacing w:after="0" w:afterAutospacing="0" w:before="200" w:lineRule="auto"/>
        <w:ind w:left="1440" w:hanging="360"/>
        <w:rPr>
          <w:u w:val="none"/>
        </w:rPr>
      </w:pPr>
      <w:r w:rsidDel="00000000" w:rsidR="00000000" w:rsidRPr="00000000">
        <w:rPr>
          <w:rtl w:val="0"/>
        </w:rPr>
        <w:t xml:space="preserve">Capture necessary forensic artifacts (logs, event data, device details) for post-incident analysis.</w:t>
      </w:r>
    </w:p>
    <w:p w:rsidR="00000000" w:rsidDel="00000000" w:rsidP="00000000" w:rsidRDefault="00000000" w:rsidRPr="00000000" w14:paraId="00000072">
      <w:pPr>
        <w:numPr>
          <w:ilvl w:val="1"/>
          <w:numId w:val="19"/>
        </w:numPr>
        <w:spacing w:after="240" w:before="0" w:beforeAutospacing="0" w:lineRule="auto"/>
        <w:ind w:left="1440" w:hanging="360"/>
        <w:rPr/>
      </w:pPr>
      <w:r w:rsidDel="00000000" w:rsidR="00000000" w:rsidRPr="00000000">
        <w:rPr>
          <w:rtl w:val="0"/>
        </w:rPr>
        <w:t xml:space="preserve">Offer built-in or integrated case management for a complete timeline of detection, response actions, and resolution.</w:t>
      </w:r>
    </w:p>
    <w:p w:rsidR="00000000" w:rsidDel="00000000" w:rsidP="00000000" w:rsidRDefault="00000000" w:rsidRPr="00000000" w14:paraId="00000073">
      <w:pPr>
        <w:pStyle w:val="Heading3"/>
        <w:keepNext w:val="0"/>
        <w:keepLines w:val="0"/>
        <w:spacing w:before="280" w:lineRule="auto"/>
        <w:rPr>
          <w:b w:val="1"/>
          <w:color w:val="000000"/>
          <w:sz w:val="26"/>
          <w:szCs w:val="26"/>
        </w:rPr>
      </w:pPr>
      <w:bookmarkStart w:colFirst="0" w:colLast="0" w:name="_2x5tlmtklrkf" w:id="16"/>
      <w:bookmarkEnd w:id="16"/>
      <w:r w:rsidDel="00000000" w:rsidR="00000000" w:rsidRPr="00000000">
        <w:rPr>
          <w:b w:val="1"/>
          <w:color w:val="000000"/>
          <w:sz w:val="26"/>
          <w:szCs w:val="26"/>
          <w:rtl w:val="0"/>
        </w:rPr>
        <w:t xml:space="preserve">3.7 Reporting, Compliance, and Audit Support</w:t>
      </w:r>
    </w:p>
    <w:p w:rsidR="00000000" w:rsidDel="00000000" w:rsidP="00000000" w:rsidRDefault="00000000" w:rsidRPr="00000000" w14:paraId="00000074">
      <w:pPr>
        <w:numPr>
          <w:ilvl w:val="0"/>
          <w:numId w:val="21"/>
        </w:numPr>
        <w:spacing w:after="0" w:afterAutospacing="0" w:before="240" w:lineRule="auto"/>
        <w:ind w:left="720" w:hanging="360"/>
        <w:rPr/>
      </w:pPr>
      <w:r w:rsidDel="00000000" w:rsidR="00000000" w:rsidRPr="00000000">
        <w:rPr>
          <w:b w:val="1"/>
          <w:rtl w:val="0"/>
        </w:rPr>
        <w:t xml:space="preserve">DORA-Focused Reporting</w:t>
      </w:r>
    </w:p>
    <w:p w:rsidR="00000000" w:rsidDel="00000000" w:rsidP="00000000" w:rsidRDefault="00000000" w:rsidRPr="00000000" w14:paraId="00000075">
      <w:pPr>
        <w:numPr>
          <w:ilvl w:val="1"/>
          <w:numId w:val="21"/>
        </w:numPr>
        <w:spacing w:after="0" w:afterAutospacing="0" w:before="200" w:lineRule="auto"/>
        <w:ind w:left="1440" w:hanging="360"/>
        <w:rPr/>
      </w:pPr>
      <w:r w:rsidDel="00000000" w:rsidR="00000000" w:rsidRPr="00000000">
        <w:rPr>
          <w:rtl w:val="0"/>
        </w:rPr>
        <w:t xml:space="preserve">Pre-built templates covering DORA requirements (risk assessments, incident tracking, operational continuity metrics).</w:t>
      </w:r>
    </w:p>
    <w:p w:rsidR="00000000" w:rsidDel="00000000" w:rsidP="00000000" w:rsidRDefault="00000000" w:rsidRPr="00000000" w14:paraId="00000076">
      <w:pPr>
        <w:numPr>
          <w:ilvl w:val="1"/>
          <w:numId w:val="21"/>
        </w:numPr>
        <w:spacing w:after="0" w:afterAutospacing="0" w:before="0" w:beforeAutospacing="0" w:lineRule="auto"/>
        <w:ind w:left="1440" w:hanging="360"/>
        <w:rPr/>
      </w:pPr>
      <w:r w:rsidDel="00000000" w:rsidR="00000000" w:rsidRPr="00000000">
        <w:rPr>
          <w:rtl w:val="0"/>
        </w:rPr>
        <w:t xml:space="preserve">On-demand, customizable reports for auditors, executives, and regulators.</w:t>
      </w:r>
    </w:p>
    <w:p w:rsidR="00000000" w:rsidDel="00000000" w:rsidP="00000000" w:rsidRDefault="00000000" w:rsidRPr="00000000" w14:paraId="00000077">
      <w:pPr>
        <w:numPr>
          <w:ilvl w:val="0"/>
          <w:numId w:val="21"/>
        </w:numPr>
        <w:spacing w:after="0" w:before="200" w:lineRule="auto"/>
        <w:ind w:left="720" w:hanging="360"/>
        <w:rPr/>
      </w:pPr>
      <w:r w:rsidDel="00000000" w:rsidR="00000000" w:rsidRPr="00000000">
        <w:rPr>
          <w:b w:val="1"/>
          <w:rtl w:val="0"/>
        </w:rPr>
        <w:t xml:space="preserve">Audit Trails and Evidence</w:t>
      </w:r>
    </w:p>
    <w:p w:rsidR="00000000" w:rsidDel="00000000" w:rsidP="00000000" w:rsidRDefault="00000000" w:rsidRPr="00000000" w14:paraId="00000078">
      <w:pPr>
        <w:numPr>
          <w:ilvl w:val="1"/>
          <w:numId w:val="21"/>
        </w:numPr>
        <w:spacing w:after="0" w:afterAutospacing="0" w:before="200" w:lineRule="auto"/>
        <w:ind w:left="1440" w:hanging="360"/>
        <w:rPr/>
      </w:pPr>
      <w:r w:rsidDel="00000000" w:rsidR="00000000" w:rsidRPr="00000000">
        <w:rPr>
          <w:rtl w:val="0"/>
        </w:rPr>
        <w:t xml:space="preserve">Tamper-resistant logs detailing security events, policy changes, device additions, and user actions.</w:t>
      </w:r>
    </w:p>
    <w:p w:rsidR="00000000" w:rsidDel="00000000" w:rsidP="00000000" w:rsidRDefault="00000000" w:rsidRPr="00000000" w14:paraId="00000079">
      <w:pPr>
        <w:numPr>
          <w:ilvl w:val="1"/>
          <w:numId w:val="21"/>
        </w:numPr>
        <w:spacing w:after="0" w:afterAutospacing="0" w:before="0" w:beforeAutospacing="0" w:lineRule="auto"/>
        <w:ind w:left="1440" w:hanging="360"/>
        <w:rPr/>
      </w:pPr>
      <w:r w:rsidDel="00000000" w:rsidR="00000000" w:rsidRPr="00000000">
        <w:rPr>
          <w:rtl w:val="0"/>
        </w:rPr>
        <w:t xml:space="preserve">Built-in retention policies to match DORA and other EU data retention mandates.</w:t>
      </w:r>
    </w:p>
    <w:p w:rsidR="00000000" w:rsidDel="00000000" w:rsidP="00000000" w:rsidRDefault="00000000" w:rsidRPr="00000000" w14:paraId="0000007A">
      <w:pPr>
        <w:numPr>
          <w:ilvl w:val="0"/>
          <w:numId w:val="21"/>
        </w:numPr>
        <w:spacing w:after="0" w:before="200" w:lineRule="auto"/>
        <w:ind w:left="720" w:hanging="360"/>
        <w:rPr/>
      </w:pPr>
      <w:r w:rsidDel="00000000" w:rsidR="00000000" w:rsidRPr="00000000">
        <w:rPr>
          <w:b w:val="1"/>
          <w:rtl w:val="0"/>
        </w:rPr>
        <w:t xml:space="preserve">Executive Dashboards</w:t>
      </w:r>
    </w:p>
    <w:p w:rsidR="00000000" w:rsidDel="00000000" w:rsidP="00000000" w:rsidRDefault="00000000" w:rsidRPr="00000000" w14:paraId="0000007B">
      <w:pPr>
        <w:numPr>
          <w:ilvl w:val="1"/>
          <w:numId w:val="21"/>
        </w:numPr>
        <w:spacing w:after="0" w:afterAutospacing="0" w:before="200" w:lineRule="auto"/>
        <w:ind w:left="1440" w:hanging="360"/>
        <w:rPr/>
      </w:pPr>
      <w:r w:rsidDel="00000000" w:rsidR="00000000" w:rsidRPr="00000000">
        <w:rPr>
          <w:rtl w:val="0"/>
        </w:rPr>
        <w:t xml:space="preserve">High-level visualizations highlighting key risk indicators, compliance posture, and incident trends.</w:t>
      </w:r>
    </w:p>
    <w:p w:rsidR="00000000" w:rsidDel="00000000" w:rsidP="00000000" w:rsidRDefault="00000000" w:rsidRPr="00000000" w14:paraId="0000007C">
      <w:pPr>
        <w:numPr>
          <w:ilvl w:val="1"/>
          <w:numId w:val="21"/>
        </w:numPr>
        <w:spacing w:after="240" w:before="0" w:beforeAutospacing="0" w:lineRule="auto"/>
        <w:ind w:left="1440" w:hanging="360"/>
        <w:rPr/>
      </w:pPr>
      <w:r w:rsidDel="00000000" w:rsidR="00000000" w:rsidRPr="00000000">
        <w:rPr>
          <w:rtl w:val="0"/>
        </w:rPr>
        <w:t xml:space="preserve">Role-based access controls to present relevant information to different stakeholders (CISO, compliance officer, board members).</w:t>
      </w:r>
    </w:p>
    <w:p w:rsidR="00000000" w:rsidDel="00000000" w:rsidP="00000000" w:rsidRDefault="00000000" w:rsidRPr="00000000" w14:paraId="0000007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E">
      <w:pPr>
        <w:pStyle w:val="Heading2"/>
        <w:keepNext w:val="0"/>
        <w:keepLines w:val="0"/>
        <w:spacing w:after="80" w:lineRule="auto"/>
        <w:rPr>
          <w:b w:val="1"/>
          <w:sz w:val="34"/>
          <w:szCs w:val="34"/>
        </w:rPr>
      </w:pPr>
      <w:bookmarkStart w:colFirst="0" w:colLast="0" w:name="_71uutqhkod2i" w:id="17"/>
      <w:bookmarkEnd w:id="17"/>
      <w:r w:rsidDel="00000000" w:rsidR="00000000" w:rsidRPr="00000000">
        <w:rPr>
          <w:b w:val="1"/>
          <w:sz w:val="34"/>
          <w:szCs w:val="34"/>
          <w:rtl w:val="0"/>
        </w:rPr>
        <w:t xml:space="preserve">4. Security, Data Protection, and Privacy</w:t>
      </w:r>
    </w:p>
    <w:p w:rsidR="00000000" w:rsidDel="00000000" w:rsidP="00000000" w:rsidRDefault="00000000" w:rsidRPr="00000000" w14:paraId="0000007F">
      <w:pPr>
        <w:pStyle w:val="Heading3"/>
        <w:keepNext w:val="0"/>
        <w:keepLines w:val="0"/>
        <w:spacing w:before="280" w:lineRule="auto"/>
        <w:rPr>
          <w:b w:val="1"/>
          <w:color w:val="000000"/>
          <w:sz w:val="26"/>
          <w:szCs w:val="26"/>
        </w:rPr>
      </w:pPr>
      <w:bookmarkStart w:colFirst="0" w:colLast="0" w:name="_ys82ck77aodi" w:id="18"/>
      <w:bookmarkEnd w:id="18"/>
      <w:r w:rsidDel="00000000" w:rsidR="00000000" w:rsidRPr="00000000">
        <w:rPr>
          <w:b w:val="1"/>
          <w:color w:val="000000"/>
          <w:sz w:val="26"/>
          <w:szCs w:val="26"/>
          <w:rtl w:val="0"/>
        </w:rPr>
        <w:t xml:space="preserve">4.1 Data Residency and GDPR</w:t>
      </w:r>
    </w:p>
    <w:p w:rsidR="00000000" w:rsidDel="00000000" w:rsidP="00000000" w:rsidRDefault="00000000" w:rsidRPr="00000000" w14:paraId="00000080">
      <w:pPr>
        <w:numPr>
          <w:ilvl w:val="0"/>
          <w:numId w:val="5"/>
        </w:numPr>
        <w:spacing w:after="0" w:afterAutospacing="0" w:before="240" w:lineRule="auto"/>
        <w:ind w:left="720" w:hanging="360"/>
        <w:rPr/>
      </w:pPr>
      <w:r w:rsidDel="00000000" w:rsidR="00000000" w:rsidRPr="00000000">
        <w:rPr>
          <w:rtl w:val="0"/>
        </w:rPr>
        <w:t xml:space="preserve">Ability to store and process data within the EU if required, supporting local regulatory obligations.</w:t>
      </w:r>
    </w:p>
    <w:p w:rsidR="00000000" w:rsidDel="00000000" w:rsidP="00000000" w:rsidRDefault="00000000" w:rsidRPr="00000000" w14:paraId="00000081">
      <w:pPr>
        <w:numPr>
          <w:ilvl w:val="0"/>
          <w:numId w:val="5"/>
        </w:numPr>
        <w:spacing w:after="240" w:before="0" w:beforeAutospacing="0" w:lineRule="auto"/>
        <w:ind w:left="720" w:hanging="360"/>
        <w:rPr/>
      </w:pPr>
      <w:r w:rsidDel="00000000" w:rsidR="00000000" w:rsidRPr="00000000">
        <w:rPr>
          <w:rtl w:val="0"/>
        </w:rPr>
        <w:t xml:space="preserve">Documentation on how data is handled, anonymized, or pseudonymized where possible.</w:t>
      </w:r>
    </w:p>
    <w:p w:rsidR="00000000" w:rsidDel="00000000" w:rsidP="00000000" w:rsidRDefault="00000000" w:rsidRPr="00000000" w14:paraId="00000082">
      <w:pPr>
        <w:pStyle w:val="Heading3"/>
        <w:keepNext w:val="0"/>
        <w:keepLines w:val="0"/>
        <w:spacing w:before="280" w:lineRule="auto"/>
        <w:rPr>
          <w:b w:val="1"/>
          <w:color w:val="000000"/>
          <w:sz w:val="26"/>
          <w:szCs w:val="26"/>
        </w:rPr>
      </w:pPr>
      <w:bookmarkStart w:colFirst="0" w:colLast="0" w:name="_poyx8kus6chj" w:id="19"/>
      <w:bookmarkEnd w:id="19"/>
      <w:r w:rsidDel="00000000" w:rsidR="00000000" w:rsidRPr="00000000">
        <w:rPr>
          <w:b w:val="1"/>
          <w:color w:val="000000"/>
          <w:sz w:val="26"/>
          <w:szCs w:val="26"/>
          <w:rtl w:val="0"/>
        </w:rPr>
        <w:t xml:space="preserve">4.2 Encryption, Access Control, and Auditability</w:t>
      </w:r>
    </w:p>
    <w:p w:rsidR="00000000" w:rsidDel="00000000" w:rsidP="00000000" w:rsidRDefault="00000000" w:rsidRPr="00000000" w14:paraId="00000083">
      <w:pPr>
        <w:numPr>
          <w:ilvl w:val="0"/>
          <w:numId w:val="13"/>
        </w:numPr>
        <w:spacing w:after="0" w:afterAutospacing="0" w:before="240" w:lineRule="auto"/>
        <w:ind w:left="720" w:hanging="360"/>
        <w:rPr/>
      </w:pPr>
      <w:r w:rsidDel="00000000" w:rsidR="00000000" w:rsidRPr="00000000">
        <w:rPr>
          <w:b w:val="1"/>
          <w:rtl w:val="0"/>
        </w:rPr>
        <w:t xml:space="preserve">Encryption in Transit and at Rest</w:t>
      </w:r>
      <w:r w:rsidDel="00000000" w:rsidR="00000000" w:rsidRPr="00000000">
        <w:rPr>
          <w:rtl w:val="0"/>
        </w:rPr>
        <w:t xml:space="preserve">: Clear description of cryptographic standards used (TLS 1.2+, AES-256, etc.).</w:t>
      </w:r>
    </w:p>
    <w:p w:rsidR="00000000" w:rsidDel="00000000" w:rsidP="00000000" w:rsidRDefault="00000000" w:rsidRPr="00000000" w14:paraId="00000084">
      <w:pPr>
        <w:numPr>
          <w:ilvl w:val="0"/>
          <w:numId w:val="13"/>
        </w:numPr>
        <w:spacing w:after="0" w:afterAutospacing="0" w:before="0" w:beforeAutospacing="0" w:lineRule="auto"/>
        <w:ind w:left="720" w:hanging="360"/>
        <w:rPr/>
      </w:pPr>
      <w:r w:rsidDel="00000000" w:rsidR="00000000" w:rsidRPr="00000000">
        <w:rPr>
          <w:b w:val="1"/>
          <w:rtl w:val="0"/>
        </w:rPr>
        <w:t xml:space="preserve">Granular Role-Based Access Control (RBAC)</w:t>
      </w:r>
      <w:r w:rsidDel="00000000" w:rsidR="00000000" w:rsidRPr="00000000">
        <w:rPr>
          <w:rtl w:val="0"/>
        </w:rPr>
        <w:t xml:space="preserve">: Ensure only authorized personnel can view or modify sensitive data.</w:t>
      </w:r>
    </w:p>
    <w:p w:rsidR="00000000" w:rsidDel="00000000" w:rsidP="00000000" w:rsidRDefault="00000000" w:rsidRPr="00000000" w14:paraId="00000085">
      <w:pPr>
        <w:numPr>
          <w:ilvl w:val="0"/>
          <w:numId w:val="13"/>
        </w:numPr>
        <w:spacing w:after="240" w:before="0" w:beforeAutospacing="0" w:lineRule="auto"/>
        <w:ind w:left="720" w:hanging="360"/>
        <w:rPr/>
      </w:pPr>
      <w:r w:rsidDel="00000000" w:rsidR="00000000" w:rsidRPr="00000000">
        <w:rPr>
          <w:b w:val="1"/>
          <w:rtl w:val="0"/>
        </w:rPr>
        <w:t xml:space="preserve">Detailed Audit Logging</w:t>
      </w:r>
      <w:r w:rsidDel="00000000" w:rsidR="00000000" w:rsidRPr="00000000">
        <w:rPr>
          <w:rtl w:val="0"/>
        </w:rPr>
        <w:t xml:space="preserve">: Comprehensive logs for administrative actions and device changes.</w:t>
      </w:r>
    </w:p>
    <w:p w:rsidR="00000000" w:rsidDel="00000000" w:rsidP="00000000" w:rsidRDefault="00000000" w:rsidRPr="00000000" w14:paraId="00000086">
      <w:pPr>
        <w:pStyle w:val="Heading3"/>
        <w:keepNext w:val="0"/>
        <w:keepLines w:val="0"/>
        <w:spacing w:before="280" w:lineRule="auto"/>
        <w:rPr>
          <w:b w:val="1"/>
          <w:color w:val="000000"/>
          <w:sz w:val="26"/>
          <w:szCs w:val="26"/>
        </w:rPr>
      </w:pPr>
      <w:bookmarkStart w:colFirst="0" w:colLast="0" w:name="_9logfabzon42" w:id="20"/>
      <w:bookmarkEnd w:id="20"/>
      <w:r w:rsidDel="00000000" w:rsidR="00000000" w:rsidRPr="00000000">
        <w:rPr>
          <w:b w:val="1"/>
          <w:color w:val="000000"/>
          <w:sz w:val="26"/>
          <w:szCs w:val="26"/>
          <w:rtl w:val="0"/>
        </w:rPr>
        <w:t xml:space="preserve">4.3 Regulatory Alignment (DORA, etc.)</w:t>
      </w:r>
    </w:p>
    <w:p w:rsidR="00000000" w:rsidDel="00000000" w:rsidP="00000000" w:rsidRDefault="00000000" w:rsidRPr="00000000" w14:paraId="00000087">
      <w:pPr>
        <w:numPr>
          <w:ilvl w:val="0"/>
          <w:numId w:val="22"/>
        </w:numPr>
        <w:spacing w:after="0" w:afterAutospacing="0" w:before="240" w:lineRule="auto"/>
        <w:ind w:left="720" w:hanging="360"/>
        <w:rPr/>
      </w:pPr>
      <w:r w:rsidDel="00000000" w:rsidR="00000000" w:rsidRPr="00000000">
        <w:rPr>
          <w:rtl w:val="0"/>
        </w:rPr>
        <w:t xml:space="preserve">Outline how the platform inherently meets or assists in meeting DORA’s requirements.</w:t>
      </w:r>
    </w:p>
    <w:p w:rsidR="00000000" w:rsidDel="00000000" w:rsidP="00000000" w:rsidRDefault="00000000" w:rsidRPr="00000000" w14:paraId="00000088">
      <w:pPr>
        <w:numPr>
          <w:ilvl w:val="0"/>
          <w:numId w:val="22"/>
        </w:numPr>
        <w:spacing w:after="240" w:before="0" w:beforeAutospacing="0" w:lineRule="auto"/>
        <w:ind w:left="720" w:hanging="360"/>
        <w:rPr/>
      </w:pPr>
      <w:r w:rsidDel="00000000" w:rsidR="00000000" w:rsidRPr="00000000">
        <w:rPr>
          <w:rtl w:val="0"/>
        </w:rPr>
        <w:t xml:space="preserve">Indicate any additional certifications or frameworks supported (ISO 27001, SOC 2, IEC 62443 for OT, etc.).</w:t>
      </w:r>
    </w:p>
    <w:p w:rsidR="00000000" w:rsidDel="00000000" w:rsidP="00000000" w:rsidRDefault="00000000" w:rsidRPr="00000000" w14:paraId="0000008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A">
      <w:pPr>
        <w:pStyle w:val="Heading2"/>
        <w:keepNext w:val="0"/>
        <w:keepLines w:val="0"/>
        <w:spacing w:after="80" w:lineRule="auto"/>
        <w:rPr>
          <w:b w:val="1"/>
          <w:sz w:val="34"/>
          <w:szCs w:val="34"/>
        </w:rPr>
      </w:pPr>
      <w:bookmarkStart w:colFirst="0" w:colLast="0" w:name="_xb8n4th7rasg" w:id="21"/>
      <w:bookmarkEnd w:id="21"/>
      <w:r w:rsidDel="00000000" w:rsidR="00000000" w:rsidRPr="00000000">
        <w:rPr>
          <w:b w:val="1"/>
          <w:sz w:val="34"/>
          <w:szCs w:val="34"/>
          <w:rtl w:val="0"/>
        </w:rPr>
        <w:t xml:space="preserve">5. Implementation and Deployment</w:t>
      </w:r>
    </w:p>
    <w:p w:rsidR="00000000" w:rsidDel="00000000" w:rsidP="00000000" w:rsidRDefault="00000000" w:rsidRPr="00000000" w14:paraId="0000008B">
      <w:pPr>
        <w:pStyle w:val="Heading3"/>
        <w:keepNext w:val="0"/>
        <w:keepLines w:val="0"/>
        <w:spacing w:before="280" w:lineRule="auto"/>
        <w:rPr>
          <w:b w:val="1"/>
          <w:color w:val="000000"/>
          <w:sz w:val="26"/>
          <w:szCs w:val="26"/>
        </w:rPr>
      </w:pPr>
      <w:bookmarkStart w:colFirst="0" w:colLast="0" w:name="_yi2xwmyb4en5" w:id="22"/>
      <w:bookmarkEnd w:id="22"/>
      <w:r w:rsidDel="00000000" w:rsidR="00000000" w:rsidRPr="00000000">
        <w:rPr>
          <w:b w:val="1"/>
          <w:color w:val="000000"/>
          <w:sz w:val="26"/>
          <w:szCs w:val="26"/>
          <w:rtl w:val="0"/>
        </w:rPr>
        <w:t xml:space="preserve">5.1 Deployment Options (On-Prem, Cloud, Hybrid)</w:t>
      </w:r>
    </w:p>
    <w:p w:rsidR="00000000" w:rsidDel="00000000" w:rsidP="00000000" w:rsidRDefault="00000000" w:rsidRPr="00000000" w14:paraId="0000008C">
      <w:pPr>
        <w:numPr>
          <w:ilvl w:val="0"/>
          <w:numId w:val="1"/>
        </w:numPr>
        <w:spacing w:after="0" w:afterAutospacing="0" w:before="240" w:lineRule="auto"/>
        <w:ind w:left="720" w:hanging="360"/>
        <w:rPr/>
      </w:pPr>
      <w:r w:rsidDel="00000000" w:rsidR="00000000" w:rsidRPr="00000000">
        <w:rPr>
          <w:b w:val="1"/>
          <w:rtl w:val="0"/>
        </w:rPr>
        <w:t xml:space="preserve">Flexible Architecture</w:t>
      </w:r>
      <w:r w:rsidDel="00000000" w:rsidR="00000000" w:rsidRPr="00000000">
        <w:rPr>
          <w:rtl w:val="0"/>
        </w:rPr>
        <w:t xml:space="preserve">: The solution should be available as a SaaS platform, on-premises appliance, or hybrid configuration, aligning with the security policies of high-sensitivity environments.</w:t>
      </w:r>
    </w:p>
    <w:p w:rsidR="00000000" w:rsidDel="00000000" w:rsidP="00000000" w:rsidRDefault="00000000" w:rsidRPr="00000000" w14:paraId="0000008D">
      <w:pPr>
        <w:numPr>
          <w:ilvl w:val="0"/>
          <w:numId w:val="1"/>
        </w:numPr>
        <w:spacing w:after="240" w:before="0" w:beforeAutospacing="0" w:lineRule="auto"/>
        <w:ind w:left="720" w:hanging="360"/>
        <w:rPr/>
      </w:pPr>
      <w:r w:rsidDel="00000000" w:rsidR="00000000" w:rsidRPr="00000000">
        <w:rPr>
          <w:b w:val="1"/>
          <w:rtl w:val="0"/>
        </w:rPr>
        <w:t xml:space="preserve">Scalable Sizing</w:t>
      </w:r>
      <w:r w:rsidDel="00000000" w:rsidR="00000000" w:rsidRPr="00000000">
        <w:rPr>
          <w:rtl w:val="0"/>
        </w:rPr>
        <w:t xml:space="preserve">: Document the expected hardware requirements for on-prem deployments or performance metrics for the cloud version.</w:t>
      </w:r>
    </w:p>
    <w:p w:rsidR="00000000" w:rsidDel="00000000" w:rsidP="00000000" w:rsidRDefault="00000000" w:rsidRPr="00000000" w14:paraId="0000008E">
      <w:pPr>
        <w:pStyle w:val="Heading3"/>
        <w:keepNext w:val="0"/>
        <w:keepLines w:val="0"/>
        <w:spacing w:before="280" w:lineRule="auto"/>
        <w:rPr>
          <w:b w:val="1"/>
          <w:color w:val="000000"/>
          <w:sz w:val="26"/>
          <w:szCs w:val="26"/>
        </w:rPr>
      </w:pPr>
      <w:bookmarkStart w:colFirst="0" w:colLast="0" w:name="_lm2un251jh90" w:id="23"/>
      <w:bookmarkEnd w:id="23"/>
      <w:r w:rsidDel="00000000" w:rsidR="00000000" w:rsidRPr="00000000">
        <w:rPr>
          <w:b w:val="1"/>
          <w:color w:val="000000"/>
          <w:sz w:val="26"/>
          <w:szCs w:val="26"/>
          <w:rtl w:val="0"/>
        </w:rPr>
        <w:t xml:space="preserve">5.2 Integration with Existing Security and IT Ecosystems</w:t>
      </w:r>
    </w:p>
    <w:p w:rsidR="00000000" w:rsidDel="00000000" w:rsidP="00000000" w:rsidRDefault="00000000" w:rsidRPr="00000000" w14:paraId="0000008F">
      <w:pPr>
        <w:numPr>
          <w:ilvl w:val="0"/>
          <w:numId w:val="4"/>
        </w:numPr>
        <w:spacing w:after="0" w:afterAutospacing="0" w:before="240" w:lineRule="auto"/>
        <w:ind w:left="720" w:hanging="360"/>
        <w:rPr/>
      </w:pPr>
      <w:r w:rsidDel="00000000" w:rsidR="00000000" w:rsidRPr="00000000">
        <w:rPr>
          <w:rtl w:val="0"/>
        </w:rPr>
        <w:t xml:space="preserve">Provid</w:t>
      </w:r>
      <w:r w:rsidDel="00000000" w:rsidR="00000000" w:rsidRPr="00000000">
        <w:rPr>
          <w:rtl w:val="0"/>
        </w:rPr>
        <w:t xml:space="preserve">e a list of certified or pre-built integrations with</w:t>
      </w:r>
      <w:r w:rsidDel="00000000" w:rsidR="00000000" w:rsidRPr="00000000">
        <w:rPr>
          <w:rtl w:val="0"/>
        </w:rPr>
        <w:t xml:space="preserve"> relevant SIEM, EDR, ITSM, or NAC platforms.</w:t>
      </w:r>
    </w:p>
    <w:p w:rsidR="00000000" w:rsidDel="00000000" w:rsidP="00000000" w:rsidRDefault="00000000" w:rsidRPr="00000000" w14:paraId="00000090">
      <w:pPr>
        <w:numPr>
          <w:ilvl w:val="0"/>
          <w:numId w:val="4"/>
        </w:numPr>
        <w:spacing w:after="240" w:before="0" w:beforeAutospacing="0" w:lineRule="auto"/>
        <w:ind w:left="720" w:hanging="360"/>
        <w:rPr/>
      </w:pPr>
      <w:r w:rsidDel="00000000" w:rsidR="00000000" w:rsidRPr="00000000">
        <w:rPr>
          <w:rtl w:val="0"/>
        </w:rPr>
        <w:t xml:space="preserve">Support both RESTful APIs and webhooks for customized workflows.</w:t>
      </w:r>
    </w:p>
    <w:p w:rsidR="00000000" w:rsidDel="00000000" w:rsidP="00000000" w:rsidRDefault="00000000" w:rsidRPr="00000000" w14:paraId="00000091">
      <w:pPr>
        <w:pStyle w:val="Heading3"/>
        <w:keepNext w:val="0"/>
        <w:keepLines w:val="0"/>
        <w:spacing w:before="280" w:lineRule="auto"/>
        <w:rPr>
          <w:b w:val="1"/>
          <w:color w:val="000000"/>
          <w:sz w:val="26"/>
          <w:szCs w:val="26"/>
        </w:rPr>
      </w:pPr>
      <w:bookmarkStart w:colFirst="0" w:colLast="0" w:name="_l9h1ffy443sr" w:id="24"/>
      <w:bookmarkEnd w:id="24"/>
      <w:r w:rsidDel="00000000" w:rsidR="00000000" w:rsidRPr="00000000">
        <w:rPr>
          <w:b w:val="1"/>
          <w:color w:val="000000"/>
          <w:sz w:val="26"/>
          <w:szCs w:val="26"/>
          <w:rtl w:val="0"/>
        </w:rPr>
        <w:t xml:space="preserve">5.3 Project Timeline and Milestones</w:t>
      </w:r>
    </w:p>
    <w:p w:rsidR="00000000" w:rsidDel="00000000" w:rsidP="00000000" w:rsidRDefault="00000000" w:rsidRPr="00000000" w14:paraId="00000092">
      <w:pPr>
        <w:numPr>
          <w:ilvl w:val="0"/>
          <w:numId w:val="2"/>
        </w:numPr>
        <w:spacing w:after="0" w:afterAutospacing="0" w:before="240" w:lineRule="auto"/>
        <w:ind w:left="720" w:hanging="360"/>
        <w:rPr/>
      </w:pPr>
      <w:r w:rsidDel="00000000" w:rsidR="00000000" w:rsidRPr="00000000">
        <w:rPr>
          <w:rtl w:val="0"/>
        </w:rPr>
        <w:t xml:space="preserve">Kickoff and Requirements Validation</w:t>
      </w:r>
    </w:p>
    <w:p w:rsidR="00000000" w:rsidDel="00000000" w:rsidP="00000000" w:rsidRDefault="00000000" w:rsidRPr="00000000" w14:paraId="00000093">
      <w:pPr>
        <w:numPr>
          <w:ilvl w:val="0"/>
          <w:numId w:val="2"/>
        </w:numPr>
        <w:spacing w:after="0" w:afterAutospacing="0" w:before="0" w:beforeAutospacing="0" w:lineRule="auto"/>
        <w:ind w:left="720" w:hanging="360"/>
        <w:rPr/>
      </w:pPr>
      <w:r w:rsidDel="00000000" w:rsidR="00000000" w:rsidRPr="00000000">
        <w:rPr>
          <w:rtl w:val="0"/>
        </w:rPr>
        <w:t xml:space="preserve">PoC/Pilot Phase (if applicable)</w:t>
      </w:r>
    </w:p>
    <w:p w:rsidR="00000000" w:rsidDel="00000000" w:rsidP="00000000" w:rsidRDefault="00000000" w:rsidRPr="00000000" w14:paraId="00000094">
      <w:pPr>
        <w:numPr>
          <w:ilvl w:val="0"/>
          <w:numId w:val="2"/>
        </w:numPr>
        <w:spacing w:after="0" w:afterAutospacing="0" w:before="0" w:beforeAutospacing="0" w:lineRule="auto"/>
        <w:ind w:left="720" w:hanging="360"/>
        <w:rPr/>
      </w:pPr>
      <w:r w:rsidDel="00000000" w:rsidR="00000000" w:rsidRPr="00000000">
        <w:rPr>
          <w:rtl w:val="0"/>
        </w:rPr>
        <w:t xml:space="preserve">Full Deployment (phased or big-bang, depending on environment complexity)</w:t>
      </w:r>
    </w:p>
    <w:p w:rsidR="00000000" w:rsidDel="00000000" w:rsidP="00000000" w:rsidRDefault="00000000" w:rsidRPr="00000000" w14:paraId="00000095">
      <w:pPr>
        <w:numPr>
          <w:ilvl w:val="0"/>
          <w:numId w:val="2"/>
        </w:numPr>
        <w:spacing w:after="0" w:afterAutospacing="0" w:before="0" w:beforeAutospacing="0" w:lineRule="auto"/>
        <w:ind w:left="720" w:hanging="360"/>
        <w:rPr/>
      </w:pPr>
      <w:r w:rsidDel="00000000" w:rsidR="00000000" w:rsidRPr="00000000">
        <w:rPr>
          <w:rtl w:val="0"/>
        </w:rPr>
        <w:t xml:space="preserve">User Training and Documentation</w:t>
      </w:r>
    </w:p>
    <w:p w:rsidR="00000000" w:rsidDel="00000000" w:rsidP="00000000" w:rsidRDefault="00000000" w:rsidRPr="00000000" w14:paraId="00000096">
      <w:pPr>
        <w:numPr>
          <w:ilvl w:val="0"/>
          <w:numId w:val="2"/>
        </w:numPr>
        <w:spacing w:after="240" w:before="0" w:beforeAutospacing="0" w:lineRule="auto"/>
        <w:ind w:left="720" w:hanging="360"/>
        <w:rPr/>
      </w:pPr>
      <w:r w:rsidDel="00000000" w:rsidR="00000000" w:rsidRPr="00000000">
        <w:rPr>
          <w:rtl w:val="0"/>
        </w:rPr>
        <w:t xml:space="preserve">Acceptance Testing and Go-Live</w:t>
      </w:r>
    </w:p>
    <w:p w:rsidR="00000000" w:rsidDel="00000000" w:rsidP="00000000" w:rsidRDefault="00000000" w:rsidRPr="00000000" w14:paraId="00000097">
      <w:pPr>
        <w:pStyle w:val="Heading3"/>
        <w:keepNext w:val="0"/>
        <w:keepLines w:val="0"/>
        <w:spacing w:before="280" w:lineRule="auto"/>
        <w:rPr>
          <w:b w:val="1"/>
          <w:color w:val="000000"/>
          <w:sz w:val="26"/>
          <w:szCs w:val="26"/>
        </w:rPr>
      </w:pPr>
      <w:bookmarkStart w:colFirst="0" w:colLast="0" w:name="_u1s9c1a348nq" w:id="25"/>
      <w:bookmarkEnd w:id="25"/>
      <w:r w:rsidDel="00000000" w:rsidR="00000000" w:rsidRPr="00000000">
        <w:rPr>
          <w:b w:val="1"/>
          <w:color w:val="000000"/>
          <w:sz w:val="26"/>
          <w:szCs w:val="26"/>
          <w:rtl w:val="0"/>
        </w:rPr>
        <w:t xml:space="preserve">5.4 Training and Knowledge Transfer</w:t>
      </w:r>
    </w:p>
    <w:p w:rsidR="00000000" w:rsidDel="00000000" w:rsidP="00000000" w:rsidRDefault="00000000" w:rsidRPr="00000000" w14:paraId="00000098">
      <w:pPr>
        <w:numPr>
          <w:ilvl w:val="0"/>
          <w:numId w:val="3"/>
        </w:numPr>
        <w:spacing w:after="0" w:afterAutospacing="0" w:before="240" w:lineRule="auto"/>
        <w:ind w:left="720" w:hanging="360"/>
        <w:rPr/>
      </w:pPr>
      <w:r w:rsidDel="00000000" w:rsidR="00000000" w:rsidRPr="00000000">
        <w:rPr>
          <w:b w:val="1"/>
          <w:rtl w:val="0"/>
        </w:rPr>
        <w:t xml:space="preserve">Hands-On Training</w:t>
      </w:r>
      <w:r w:rsidDel="00000000" w:rsidR="00000000" w:rsidRPr="00000000">
        <w:rPr>
          <w:rtl w:val="0"/>
        </w:rPr>
        <w:t xml:space="preserve">: Onsite or remote training for security teams, OT engineers, and relevant stakeholders.</w:t>
      </w:r>
    </w:p>
    <w:p w:rsidR="00000000" w:rsidDel="00000000" w:rsidP="00000000" w:rsidRDefault="00000000" w:rsidRPr="00000000" w14:paraId="00000099">
      <w:pPr>
        <w:numPr>
          <w:ilvl w:val="0"/>
          <w:numId w:val="3"/>
        </w:numPr>
        <w:spacing w:after="0" w:afterAutospacing="0" w:before="0" w:beforeAutospacing="0" w:lineRule="auto"/>
        <w:ind w:left="720" w:hanging="360"/>
        <w:rPr/>
      </w:pPr>
      <w:r w:rsidDel="00000000" w:rsidR="00000000" w:rsidRPr="00000000">
        <w:rPr>
          <w:b w:val="1"/>
          <w:rtl w:val="0"/>
        </w:rPr>
        <w:t xml:space="preserve">Documentation</w:t>
      </w:r>
      <w:r w:rsidDel="00000000" w:rsidR="00000000" w:rsidRPr="00000000">
        <w:rPr>
          <w:rtl w:val="0"/>
        </w:rPr>
        <w:t xml:space="preserve">: User guides, runbooks, and self-service knowledge base for ongoing reference.</w:t>
      </w:r>
    </w:p>
    <w:p w:rsidR="00000000" w:rsidDel="00000000" w:rsidP="00000000" w:rsidRDefault="00000000" w:rsidRPr="00000000" w14:paraId="0000009A">
      <w:pPr>
        <w:numPr>
          <w:ilvl w:val="0"/>
          <w:numId w:val="3"/>
        </w:numPr>
        <w:spacing w:after="240" w:before="0" w:beforeAutospacing="0" w:lineRule="auto"/>
        <w:ind w:left="720" w:hanging="360"/>
        <w:rPr/>
      </w:pPr>
      <w:r w:rsidDel="00000000" w:rsidR="00000000" w:rsidRPr="00000000">
        <w:rPr>
          <w:b w:val="1"/>
          <w:rtl w:val="0"/>
        </w:rPr>
        <w:t xml:space="preserve">Operational Handoff</w:t>
      </w:r>
      <w:r w:rsidDel="00000000" w:rsidR="00000000" w:rsidRPr="00000000">
        <w:rPr>
          <w:rtl w:val="0"/>
        </w:rPr>
        <w:t xml:space="preserve">: Detailed plan for transferring ongoing management to our internal teams post-deployment.</w:t>
      </w:r>
    </w:p>
    <w:p w:rsidR="00000000" w:rsidDel="00000000" w:rsidP="00000000" w:rsidRDefault="00000000" w:rsidRPr="00000000" w14:paraId="0000009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C">
      <w:pPr>
        <w:pStyle w:val="Heading2"/>
        <w:keepNext w:val="0"/>
        <w:keepLines w:val="0"/>
        <w:spacing w:after="80" w:lineRule="auto"/>
        <w:rPr>
          <w:b w:val="1"/>
          <w:sz w:val="34"/>
          <w:szCs w:val="34"/>
        </w:rPr>
      </w:pPr>
      <w:bookmarkStart w:colFirst="0" w:colLast="0" w:name="_q3wk1ngh4z87" w:id="26"/>
      <w:bookmarkEnd w:id="26"/>
      <w:r w:rsidDel="00000000" w:rsidR="00000000" w:rsidRPr="00000000">
        <w:rPr>
          <w:b w:val="1"/>
          <w:sz w:val="34"/>
          <w:szCs w:val="34"/>
          <w:rtl w:val="0"/>
        </w:rPr>
        <w:t xml:space="preserve">6. Vendor Qualifications and Experience</w:t>
      </w:r>
    </w:p>
    <w:p w:rsidR="00000000" w:rsidDel="00000000" w:rsidP="00000000" w:rsidRDefault="00000000" w:rsidRPr="00000000" w14:paraId="0000009D">
      <w:pPr>
        <w:pStyle w:val="Heading3"/>
        <w:keepNext w:val="0"/>
        <w:keepLines w:val="0"/>
        <w:spacing w:before="280" w:lineRule="auto"/>
        <w:rPr>
          <w:b w:val="1"/>
          <w:color w:val="000000"/>
          <w:sz w:val="26"/>
          <w:szCs w:val="26"/>
        </w:rPr>
      </w:pPr>
      <w:bookmarkStart w:colFirst="0" w:colLast="0" w:name="_vizk6of1hhk4" w:id="27"/>
      <w:bookmarkEnd w:id="27"/>
      <w:r w:rsidDel="00000000" w:rsidR="00000000" w:rsidRPr="00000000">
        <w:rPr>
          <w:b w:val="1"/>
          <w:color w:val="000000"/>
          <w:sz w:val="26"/>
          <w:szCs w:val="26"/>
          <w:rtl w:val="0"/>
        </w:rPr>
        <w:t xml:space="preserve">6.1 Company Profile and Stability</w:t>
      </w:r>
    </w:p>
    <w:p w:rsidR="00000000" w:rsidDel="00000000" w:rsidP="00000000" w:rsidRDefault="00000000" w:rsidRPr="00000000" w14:paraId="0000009E">
      <w:pPr>
        <w:numPr>
          <w:ilvl w:val="0"/>
          <w:numId w:val="20"/>
        </w:numPr>
        <w:spacing w:after="0" w:afterAutospacing="0" w:before="240" w:lineRule="auto"/>
        <w:ind w:left="720" w:hanging="360"/>
        <w:rPr/>
      </w:pPr>
      <w:r w:rsidDel="00000000" w:rsidR="00000000" w:rsidRPr="00000000">
        <w:rPr>
          <w:rtl w:val="0"/>
        </w:rPr>
        <w:t xml:space="preserve">Include</w:t>
      </w:r>
      <w:r w:rsidDel="00000000" w:rsidR="00000000" w:rsidRPr="00000000">
        <w:rPr>
          <w:rtl w:val="0"/>
        </w:rPr>
        <w:t xml:space="preserve"> financial stability indicators </w:t>
      </w:r>
      <w:r w:rsidDel="00000000" w:rsidR="00000000" w:rsidRPr="00000000">
        <w:rPr>
          <w:rtl w:val="0"/>
        </w:rPr>
        <w:t xml:space="preserve">(if publicly available), market presence, and notable partnerships.</w:t>
      </w:r>
    </w:p>
    <w:p w:rsidR="00000000" w:rsidDel="00000000" w:rsidP="00000000" w:rsidRDefault="00000000" w:rsidRPr="00000000" w14:paraId="0000009F">
      <w:pPr>
        <w:numPr>
          <w:ilvl w:val="0"/>
          <w:numId w:val="20"/>
        </w:numPr>
        <w:spacing w:after="240" w:before="0" w:beforeAutospacing="0" w:lineRule="auto"/>
        <w:ind w:left="720" w:hanging="360"/>
        <w:rPr/>
      </w:pPr>
      <w:r w:rsidDel="00000000" w:rsidR="00000000" w:rsidRPr="00000000">
        <w:rPr>
          <w:rtl w:val="0"/>
        </w:rPr>
        <w:t xml:space="preserve">Demonstrate a clear vision and product roadmap aligned with the evolving threat landscape.</w:t>
      </w:r>
    </w:p>
    <w:p w:rsidR="00000000" w:rsidDel="00000000" w:rsidP="00000000" w:rsidRDefault="00000000" w:rsidRPr="00000000" w14:paraId="000000A0">
      <w:pPr>
        <w:pStyle w:val="Heading3"/>
        <w:keepNext w:val="0"/>
        <w:keepLines w:val="0"/>
        <w:spacing w:before="280" w:lineRule="auto"/>
        <w:rPr>
          <w:b w:val="1"/>
          <w:color w:val="000000"/>
          <w:sz w:val="26"/>
          <w:szCs w:val="26"/>
        </w:rPr>
      </w:pPr>
      <w:bookmarkStart w:colFirst="0" w:colLast="0" w:name="_v48kcc8173mj" w:id="28"/>
      <w:bookmarkEnd w:id="28"/>
      <w:r w:rsidDel="00000000" w:rsidR="00000000" w:rsidRPr="00000000">
        <w:rPr>
          <w:b w:val="1"/>
          <w:color w:val="000000"/>
          <w:sz w:val="26"/>
          <w:szCs w:val="26"/>
          <w:rtl w:val="0"/>
        </w:rPr>
        <w:t xml:space="preserve">6.2 Relevant Industry Expertise and Certifications</w:t>
      </w:r>
    </w:p>
    <w:p w:rsidR="00000000" w:rsidDel="00000000" w:rsidP="00000000" w:rsidRDefault="00000000" w:rsidRPr="00000000" w14:paraId="000000A1">
      <w:pPr>
        <w:numPr>
          <w:ilvl w:val="0"/>
          <w:numId w:val="36"/>
        </w:numPr>
        <w:spacing w:after="0" w:afterAutospacing="0" w:before="240" w:lineRule="auto"/>
        <w:ind w:left="720" w:hanging="360"/>
        <w:rPr/>
      </w:pPr>
      <w:r w:rsidDel="00000000" w:rsidR="00000000" w:rsidRPr="00000000">
        <w:rPr>
          <w:rtl w:val="0"/>
        </w:rPr>
        <w:t xml:space="preserve">Experience in </w:t>
      </w:r>
      <w:r w:rsidDel="00000000" w:rsidR="00000000" w:rsidRPr="00000000">
        <w:rPr>
          <w:rtl w:val="0"/>
        </w:rPr>
        <w:t xml:space="preserve">critical infrastructure, manufacturing, healthcare, finance</w:t>
      </w:r>
      <w:r w:rsidDel="00000000" w:rsidR="00000000" w:rsidRPr="00000000">
        <w:rPr>
          <w:rtl w:val="0"/>
        </w:rPr>
        <w:t xml:space="preserve">, or other regulated sectors.</w:t>
      </w:r>
    </w:p>
    <w:p w:rsidR="00000000" w:rsidDel="00000000" w:rsidP="00000000" w:rsidRDefault="00000000" w:rsidRPr="00000000" w14:paraId="000000A2">
      <w:pPr>
        <w:numPr>
          <w:ilvl w:val="0"/>
          <w:numId w:val="36"/>
        </w:numPr>
        <w:spacing w:after="240" w:before="0" w:beforeAutospacing="0" w:lineRule="auto"/>
        <w:ind w:left="720" w:hanging="360"/>
        <w:rPr/>
      </w:pPr>
      <w:r w:rsidDel="00000000" w:rsidR="00000000" w:rsidRPr="00000000">
        <w:rPr>
          <w:rtl w:val="0"/>
        </w:rPr>
        <w:t xml:space="preserve">Security industry certifications (ISO 27001, SOC 2, etc.) that validate the vendor’s commitment to security best practices.</w:t>
      </w:r>
    </w:p>
    <w:p w:rsidR="00000000" w:rsidDel="00000000" w:rsidP="00000000" w:rsidRDefault="00000000" w:rsidRPr="00000000" w14:paraId="000000A3">
      <w:pPr>
        <w:pStyle w:val="Heading3"/>
        <w:keepNext w:val="0"/>
        <w:keepLines w:val="0"/>
        <w:spacing w:before="280" w:lineRule="auto"/>
        <w:rPr>
          <w:b w:val="1"/>
          <w:color w:val="000000"/>
          <w:sz w:val="26"/>
          <w:szCs w:val="26"/>
        </w:rPr>
      </w:pPr>
      <w:bookmarkStart w:colFirst="0" w:colLast="0" w:name="_x15swn952df7" w:id="29"/>
      <w:bookmarkEnd w:id="29"/>
      <w:r w:rsidDel="00000000" w:rsidR="00000000" w:rsidRPr="00000000">
        <w:rPr>
          <w:b w:val="1"/>
          <w:color w:val="000000"/>
          <w:sz w:val="26"/>
          <w:szCs w:val="26"/>
          <w:rtl w:val="0"/>
        </w:rPr>
        <w:t xml:space="preserve">6.3 Case Studies and References</w:t>
      </w:r>
    </w:p>
    <w:p w:rsidR="00000000" w:rsidDel="00000000" w:rsidP="00000000" w:rsidRDefault="00000000" w:rsidRPr="00000000" w14:paraId="000000A4">
      <w:pPr>
        <w:numPr>
          <w:ilvl w:val="0"/>
          <w:numId w:val="10"/>
        </w:numPr>
        <w:spacing w:after="0" w:afterAutospacing="0" w:before="240" w:lineRule="auto"/>
        <w:ind w:left="720" w:hanging="360"/>
        <w:rPr/>
      </w:pPr>
      <w:r w:rsidDel="00000000" w:rsidR="00000000" w:rsidRPr="00000000">
        <w:rPr>
          <w:rtl w:val="0"/>
        </w:rPr>
        <w:t xml:space="preserve">Provi</w:t>
      </w:r>
      <w:r w:rsidDel="00000000" w:rsidR="00000000" w:rsidRPr="00000000">
        <w:rPr>
          <w:rtl w:val="0"/>
        </w:rPr>
        <w:t xml:space="preserve">de case studies that showcase the solution’s ability to unify asset visibility and security monitoring across large or complex IT/OT networks.</w:t>
      </w:r>
    </w:p>
    <w:p w:rsidR="00000000" w:rsidDel="00000000" w:rsidP="00000000" w:rsidRDefault="00000000" w:rsidRPr="00000000" w14:paraId="000000A5">
      <w:pPr>
        <w:numPr>
          <w:ilvl w:val="0"/>
          <w:numId w:val="10"/>
        </w:numPr>
        <w:spacing w:after="240" w:before="0" w:beforeAutospacing="0" w:lineRule="auto"/>
        <w:ind w:left="720" w:hanging="360"/>
        <w:rPr/>
      </w:pPr>
      <w:r w:rsidDel="00000000" w:rsidR="00000000" w:rsidRPr="00000000">
        <w:rPr>
          <w:rtl w:val="0"/>
        </w:rPr>
        <w:t xml:space="preserve">References: At least two or three customers (preferably in comparable regulated sectors) willing to share</w:t>
      </w:r>
      <w:r w:rsidDel="00000000" w:rsidR="00000000" w:rsidRPr="00000000">
        <w:rPr>
          <w:rtl w:val="0"/>
        </w:rPr>
        <w:t xml:space="preserve"> implementation successes and lessons learned.</w:t>
      </w:r>
    </w:p>
    <w:p w:rsidR="00000000" w:rsidDel="00000000" w:rsidP="00000000" w:rsidRDefault="00000000" w:rsidRPr="00000000" w14:paraId="000000A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7">
      <w:pPr>
        <w:pStyle w:val="Heading2"/>
        <w:keepNext w:val="0"/>
        <w:keepLines w:val="0"/>
        <w:spacing w:after="80" w:lineRule="auto"/>
        <w:rPr>
          <w:b w:val="1"/>
          <w:sz w:val="34"/>
          <w:szCs w:val="34"/>
        </w:rPr>
      </w:pPr>
      <w:bookmarkStart w:colFirst="0" w:colLast="0" w:name="_l7ccup45yni8" w:id="30"/>
      <w:bookmarkEnd w:id="30"/>
      <w:r w:rsidDel="00000000" w:rsidR="00000000" w:rsidRPr="00000000">
        <w:rPr>
          <w:b w:val="1"/>
          <w:sz w:val="34"/>
          <w:szCs w:val="34"/>
          <w:rtl w:val="0"/>
        </w:rPr>
        <w:t xml:space="preserve">7. Pricing and Commercial Terms</w:t>
      </w:r>
    </w:p>
    <w:p w:rsidR="00000000" w:rsidDel="00000000" w:rsidP="00000000" w:rsidRDefault="00000000" w:rsidRPr="00000000" w14:paraId="000000A8">
      <w:pPr>
        <w:pStyle w:val="Heading3"/>
        <w:keepNext w:val="0"/>
        <w:keepLines w:val="0"/>
        <w:spacing w:before="280" w:lineRule="auto"/>
        <w:rPr>
          <w:b w:val="1"/>
          <w:color w:val="000000"/>
          <w:sz w:val="26"/>
          <w:szCs w:val="26"/>
        </w:rPr>
      </w:pPr>
      <w:bookmarkStart w:colFirst="0" w:colLast="0" w:name="_2weocgs7pp5e" w:id="31"/>
      <w:bookmarkEnd w:id="31"/>
      <w:r w:rsidDel="00000000" w:rsidR="00000000" w:rsidRPr="00000000">
        <w:rPr>
          <w:b w:val="1"/>
          <w:color w:val="000000"/>
          <w:sz w:val="26"/>
          <w:szCs w:val="26"/>
          <w:rtl w:val="0"/>
        </w:rPr>
        <w:t xml:space="preserve">7.1 Licensing Model and Scalability</w:t>
      </w:r>
    </w:p>
    <w:p w:rsidR="00000000" w:rsidDel="00000000" w:rsidP="00000000" w:rsidRDefault="00000000" w:rsidRPr="00000000" w14:paraId="000000A9">
      <w:pPr>
        <w:numPr>
          <w:ilvl w:val="0"/>
          <w:numId w:val="30"/>
        </w:numPr>
        <w:spacing w:after="0" w:afterAutospacing="0" w:before="240" w:lineRule="auto"/>
        <w:ind w:left="720" w:hanging="360"/>
        <w:rPr/>
      </w:pPr>
      <w:r w:rsidDel="00000000" w:rsidR="00000000" w:rsidRPr="00000000">
        <w:rPr>
          <w:rtl w:val="0"/>
        </w:rPr>
        <w:t xml:space="preserve">Subscription vs. Perpetual licensing, or a consumption-based mod</w:t>
      </w:r>
      <w:r w:rsidDel="00000000" w:rsidR="00000000" w:rsidRPr="00000000">
        <w:rPr>
          <w:rtl w:val="0"/>
        </w:rPr>
        <w:t xml:space="preserve">el (per device or network segment).</w:t>
      </w:r>
    </w:p>
    <w:p w:rsidR="00000000" w:rsidDel="00000000" w:rsidP="00000000" w:rsidRDefault="00000000" w:rsidRPr="00000000" w14:paraId="000000AA">
      <w:pPr>
        <w:numPr>
          <w:ilvl w:val="0"/>
          <w:numId w:val="30"/>
        </w:numPr>
        <w:spacing w:after="240" w:before="0" w:beforeAutospacing="0" w:lineRule="auto"/>
        <w:ind w:left="720" w:hanging="360"/>
        <w:rPr/>
      </w:pPr>
      <w:r w:rsidDel="00000000" w:rsidR="00000000" w:rsidRPr="00000000">
        <w:rPr>
          <w:rtl w:val="0"/>
        </w:rPr>
        <w:t xml:space="preserve">Outline how easily the platform scales to accommodate growth in device count or expanded deployment sites without significant cost spikes.</w:t>
      </w:r>
    </w:p>
    <w:p w:rsidR="00000000" w:rsidDel="00000000" w:rsidP="00000000" w:rsidRDefault="00000000" w:rsidRPr="00000000" w14:paraId="000000AB">
      <w:pPr>
        <w:pStyle w:val="Heading3"/>
        <w:keepNext w:val="0"/>
        <w:keepLines w:val="0"/>
        <w:spacing w:before="280" w:lineRule="auto"/>
        <w:rPr>
          <w:b w:val="1"/>
          <w:color w:val="000000"/>
          <w:sz w:val="26"/>
          <w:szCs w:val="26"/>
        </w:rPr>
      </w:pPr>
      <w:bookmarkStart w:colFirst="0" w:colLast="0" w:name="_noyx5uw3t7np" w:id="32"/>
      <w:bookmarkEnd w:id="32"/>
      <w:r w:rsidDel="00000000" w:rsidR="00000000" w:rsidRPr="00000000">
        <w:rPr>
          <w:b w:val="1"/>
          <w:color w:val="000000"/>
          <w:sz w:val="26"/>
          <w:szCs w:val="26"/>
          <w:rtl w:val="0"/>
        </w:rPr>
        <w:t xml:space="preserve">7.2 Maintenance, Support, and SLAs</w:t>
      </w:r>
    </w:p>
    <w:p w:rsidR="00000000" w:rsidDel="00000000" w:rsidP="00000000" w:rsidRDefault="00000000" w:rsidRPr="00000000" w14:paraId="000000AC">
      <w:pPr>
        <w:numPr>
          <w:ilvl w:val="0"/>
          <w:numId w:val="6"/>
        </w:numPr>
        <w:spacing w:after="0" w:afterAutospacing="0" w:before="240" w:lineRule="auto"/>
        <w:ind w:left="720" w:hanging="360"/>
        <w:rPr/>
      </w:pPr>
      <w:r w:rsidDel="00000000" w:rsidR="00000000" w:rsidRPr="00000000">
        <w:rPr>
          <w:b w:val="1"/>
          <w:rtl w:val="0"/>
        </w:rPr>
        <w:t xml:space="preserve">Support Tiers</w:t>
      </w:r>
      <w:r w:rsidDel="00000000" w:rsidR="00000000" w:rsidRPr="00000000">
        <w:rPr>
          <w:rtl w:val="0"/>
        </w:rPr>
        <w:t xml:space="preserve"> (24/7, business hours, etc.), along with typical response and resolution times.</w:t>
      </w:r>
    </w:p>
    <w:p w:rsidR="00000000" w:rsidDel="00000000" w:rsidP="00000000" w:rsidRDefault="00000000" w:rsidRPr="00000000" w14:paraId="000000AD">
      <w:pPr>
        <w:numPr>
          <w:ilvl w:val="0"/>
          <w:numId w:val="6"/>
        </w:numPr>
        <w:spacing w:after="240" w:before="0" w:beforeAutospacing="0" w:lineRule="auto"/>
        <w:ind w:left="720" w:hanging="360"/>
        <w:rPr/>
      </w:pPr>
      <w:r w:rsidDel="00000000" w:rsidR="00000000" w:rsidRPr="00000000">
        <w:rPr>
          <w:b w:val="1"/>
          <w:rtl w:val="0"/>
        </w:rPr>
        <w:t xml:space="preserve">Software Maintenance</w:t>
      </w:r>
      <w:r w:rsidDel="00000000" w:rsidR="00000000" w:rsidRPr="00000000">
        <w:rPr>
          <w:rtl w:val="0"/>
        </w:rPr>
        <w:t xml:space="preserve">: Approach for updates, patches, new device signatures, or major releases.</w:t>
      </w:r>
    </w:p>
    <w:p w:rsidR="00000000" w:rsidDel="00000000" w:rsidP="00000000" w:rsidRDefault="00000000" w:rsidRPr="00000000" w14:paraId="000000AE">
      <w:pPr>
        <w:pStyle w:val="Heading3"/>
        <w:keepNext w:val="0"/>
        <w:keepLines w:val="0"/>
        <w:spacing w:before="280" w:lineRule="auto"/>
        <w:rPr>
          <w:b w:val="1"/>
          <w:color w:val="000000"/>
          <w:sz w:val="26"/>
          <w:szCs w:val="26"/>
        </w:rPr>
      </w:pPr>
      <w:bookmarkStart w:colFirst="0" w:colLast="0" w:name="_sm7ousi7sasj" w:id="33"/>
      <w:bookmarkEnd w:id="33"/>
      <w:r w:rsidDel="00000000" w:rsidR="00000000" w:rsidRPr="00000000">
        <w:rPr>
          <w:b w:val="1"/>
          <w:color w:val="000000"/>
          <w:sz w:val="26"/>
          <w:szCs w:val="26"/>
          <w:rtl w:val="0"/>
        </w:rPr>
        <w:t xml:space="preserve">7.3 Additional Services and Future Enhancements</w:t>
      </w:r>
    </w:p>
    <w:p w:rsidR="00000000" w:rsidDel="00000000" w:rsidP="00000000" w:rsidRDefault="00000000" w:rsidRPr="00000000" w14:paraId="000000AF">
      <w:pPr>
        <w:numPr>
          <w:ilvl w:val="0"/>
          <w:numId w:val="27"/>
        </w:numPr>
        <w:spacing w:after="0" w:afterAutospacing="0" w:before="240" w:lineRule="auto"/>
        <w:ind w:left="720" w:hanging="360"/>
        <w:rPr/>
      </w:pPr>
      <w:r w:rsidDel="00000000" w:rsidR="00000000" w:rsidRPr="00000000">
        <w:rPr>
          <w:rtl w:val="0"/>
        </w:rPr>
        <w:t xml:space="preserve">Outline any advanced modules (e.g., advanced analytics, extended compliance reporting) that may be offered at additional cost.</w:t>
      </w:r>
    </w:p>
    <w:p w:rsidR="00000000" w:rsidDel="00000000" w:rsidP="00000000" w:rsidRDefault="00000000" w:rsidRPr="00000000" w14:paraId="000000B0">
      <w:pPr>
        <w:numPr>
          <w:ilvl w:val="0"/>
          <w:numId w:val="27"/>
        </w:numPr>
        <w:spacing w:after="240" w:before="0" w:beforeAutospacing="0" w:lineRule="auto"/>
        <w:ind w:left="720" w:hanging="360"/>
        <w:rPr/>
      </w:pPr>
      <w:r w:rsidDel="00000000" w:rsidR="00000000" w:rsidRPr="00000000">
        <w:rPr>
          <w:rtl w:val="0"/>
        </w:rPr>
        <w:t xml:space="preserve">Clarify how the vendor handles feature requests or product customizations.</w:t>
      </w:r>
    </w:p>
    <w:p w:rsidR="00000000" w:rsidDel="00000000" w:rsidP="00000000" w:rsidRDefault="00000000" w:rsidRPr="00000000" w14:paraId="000000B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2">
      <w:pPr>
        <w:pStyle w:val="Heading2"/>
        <w:keepNext w:val="0"/>
        <w:keepLines w:val="0"/>
        <w:spacing w:after="80" w:lineRule="auto"/>
        <w:rPr>
          <w:b w:val="1"/>
          <w:sz w:val="34"/>
          <w:szCs w:val="34"/>
        </w:rPr>
      </w:pPr>
      <w:bookmarkStart w:colFirst="0" w:colLast="0" w:name="_q2z99vy3xzcl" w:id="34"/>
      <w:bookmarkEnd w:id="34"/>
      <w:r w:rsidDel="00000000" w:rsidR="00000000" w:rsidRPr="00000000">
        <w:rPr>
          <w:b w:val="1"/>
          <w:sz w:val="34"/>
          <w:szCs w:val="34"/>
          <w:rtl w:val="0"/>
        </w:rPr>
        <w:t xml:space="preserve">8. Evaluation Criteria</w:t>
      </w:r>
    </w:p>
    <w:p w:rsidR="00000000" w:rsidDel="00000000" w:rsidP="00000000" w:rsidRDefault="00000000" w:rsidRPr="00000000" w14:paraId="000000B3">
      <w:pPr>
        <w:pStyle w:val="Heading3"/>
        <w:keepNext w:val="0"/>
        <w:keepLines w:val="0"/>
        <w:spacing w:before="280" w:lineRule="auto"/>
        <w:rPr>
          <w:b w:val="1"/>
          <w:color w:val="000000"/>
          <w:sz w:val="26"/>
          <w:szCs w:val="26"/>
        </w:rPr>
      </w:pPr>
      <w:bookmarkStart w:colFirst="0" w:colLast="0" w:name="_crn2h37fdlfz" w:id="35"/>
      <w:bookmarkEnd w:id="35"/>
      <w:r w:rsidDel="00000000" w:rsidR="00000000" w:rsidRPr="00000000">
        <w:rPr>
          <w:b w:val="1"/>
          <w:color w:val="000000"/>
          <w:sz w:val="26"/>
          <w:szCs w:val="26"/>
          <w:rtl w:val="0"/>
        </w:rPr>
        <w:t xml:space="preserve">8.1 Functional and Technical Coverage</w:t>
      </w:r>
    </w:p>
    <w:p w:rsidR="00000000" w:rsidDel="00000000" w:rsidP="00000000" w:rsidRDefault="00000000" w:rsidRPr="00000000" w14:paraId="000000B4">
      <w:pPr>
        <w:numPr>
          <w:ilvl w:val="0"/>
          <w:numId w:val="34"/>
        </w:numPr>
        <w:spacing w:after="0" w:afterAutospacing="0" w:before="240" w:lineRule="auto"/>
        <w:ind w:left="720" w:hanging="360"/>
        <w:rPr/>
      </w:pPr>
      <w:r w:rsidDel="00000000" w:rsidR="00000000" w:rsidRPr="00000000">
        <w:rPr>
          <w:rtl w:val="0"/>
        </w:rPr>
        <w:t xml:space="preserve">Alignment with the </w:t>
      </w:r>
      <w:r w:rsidDel="00000000" w:rsidR="00000000" w:rsidRPr="00000000">
        <w:rPr>
          <w:rtl w:val="0"/>
        </w:rPr>
        <w:t xml:space="preserve">agentless, passive, real-time</w:t>
      </w:r>
      <w:r w:rsidDel="00000000" w:rsidR="00000000" w:rsidRPr="00000000">
        <w:rPr>
          <w:rtl w:val="0"/>
        </w:rPr>
        <w:t xml:space="preserve"> requirements and extensive device classification needs.</w:t>
      </w:r>
    </w:p>
    <w:p w:rsidR="00000000" w:rsidDel="00000000" w:rsidP="00000000" w:rsidRDefault="00000000" w:rsidRPr="00000000" w14:paraId="000000B5">
      <w:pPr>
        <w:numPr>
          <w:ilvl w:val="0"/>
          <w:numId w:val="34"/>
        </w:numPr>
        <w:spacing w:after="240" w:before="0" w:beforeAutospacing="0" w:lineRule="auto"/>
        <w:ind w:left="720" w:hanging="360"/>
        <w:rPr/>
      </w:pPr>
      <w:r w:rsidDel="00000000" w:rsidR="00000000" w:rsidRPr="00000000">
        <w:rPr>
          <w:rtl w:val="0"/>
        </w:rPr>
        <w:t xml:space="preserve">Ability to seamlessly handle both IT and OT environments without operational disruption.</w:t>
      </w:r>
    </w:p>
    <w:p w:rsidR="00000000" w:rsidDel="00000000" w:rsidP="00000000" w:rsidRDefault="00000000" w:rsidRPr="00000000" w14:paraId="000000B6">
      <w:pPr>
        <w:pStyle w:val="Heading3"/>
        <w:keepNext w:val="0"/>
        <w:keepLines w:val="0"/>
        <w:spacing w:before="280" w:lineRule="auto"/>
        <w:rPr>
          <w:b w:val="1"/>
          <w:color w:val="000000"/>
          <w:sz w:val="26"/>
          <w:szCs w:val="26"/>
        </w:rPr>
      </w:pPr>
      <w:bookmarkStart w:colFirst="0" w:colLast="0" w:name="_mlrmds82d1xv" w:id="36"/>
      <w:bookmarkEnd w:id="36"/>
      <w:r w:rsidDel="00000000" w:rsidR="00000000" w:rsidRPr="00000000">
        <w:rPr>
          <w:b w:val="1"/>
          <w:color w:val="000000"/>
          <w:sz w:val="26"/>
          <w:szCs w:val="26"/>
          <w:rtl w:val="0"/>
        </w:rPr>
        <w:t xml:space="preserve">8.2 Deployment and Integration Feasibility</w:t>
      </w:r>
    </w:p>
    <w:p w:rsidR="00000000" w:rsidDel="00000000" w:rsidP="00000000" w:rsidRDefault="00000000" w:rsidRPr="00000000" w14:paraId="000000B7">
      <w:pPr>
        <w:numPr>
          <w:ilvl w:val="0"/>
          <w:numId w:val="23"/>
        </w:numPr>
        <w:spacing w:after="240" w:before="240" w:lineRule="auto"/>
        <w:ind w:left="720" w:hanging="360"/>
        <w:rPr/>
      </w:pPr>
      <w:r w:rsidDel="00000000" w:rsidR="00000000" w:rsidRPr="00000000">
        <w:rPr>
          <w:rtl w:val="0"/>
        </w:rPr>
        <w:t xml:space="preserve">The ease of deployment, time to value, and pre-existing integrations with our security ecosystem.</w:t>
      </w:r>
    </w:p>
    <w:p w:rsidR="00000000" w:rsidDel="00000000" w:rsidP="00000000" w:rsidRDefault="00000000" w:rsidRPr="00000000" w14:paraId="000000B8">
      <w:pPr>
        <w:pStyle w:val="Heading3"/>
        <w:keepNext w:val="0"/>
        <w:keepLines w:val="0"/>
        <w:spacing w:before="280" w:lineRule="auto"/>
        <w:rPr>
          <w:b w:val="1"/>
          <w:color w:val="000000"/>
          <w:sz w:val="26"/>
          <w:szCs w:val="26"/>
        </w:rPr>
      </w:pPr>
      <w:bookmarkStart w:colFirst="0" w:colLast="0" w:name="_lu32tg9ush2j" w:id="37"/>
      <w:bookmarkEnd w:id="37"/>
      <w:r w:rsidDel="00000000" w:rsidR="00000000" w:rsidRPr="00000000">
        <w:rPr>
          <w:b w:val="1"/>
          <w:color w:val="000000"/>
          <w:sz w:val="26"/>
          <w:szCs w:val="26"/>
          <w:rtl w:val="0"/>
        </w:rPr>
        <w:t xml:space="preserve">8.3 Total Cost of Ownership and ROI</w:t>
      </w:r>
    </w:p>
    <w:p w:rsidR="00000000" w:rsidDel="00000000" w:rsidP="00000000" w:rsidRDefault="00000000" w:rsidRPr="00000000" w14:paraId="000000B9">
      <w:pPr>
        <w:numPr>
          <w:ilvl w:val="0"/>
          <w:numId w:val="37"/>
        </w:numPr>
        <w:spacing w:after="0" w:afterAutospacing="0" w:before="240" w:lineRule="auto"/>
        <w:ind w:left="720" w:hanging="360"/>
        <w:rPr/>
      </w:pPr>
      <w:r w:rsidDel="00000000" w:rsidR="00000000" w:rsidRPr="00000000">
        <w:rPr>
          <w:rtl w:val="0"/>
        </w:rPr>
        <w:t xml:space="preserve">Upfront vs. recurring costs, overall budget impact, and potential savings or risk reductions.</w:t>
      </w:r>
    </w:p>
    <w:p w:rsidR="00000000" w:rsidDel="00000000" w:rsidP="00000000" w:rsidRDefault="00000000" w:rsidRPr="00000000" w14:paraId="000000BA">
      <w:pPr>
        <w:numPr>
          <w:ilvl w:val="0"/>
          <w:numId w:val="37"/>
        </w:numPr>
        <w:spacing w:after="240" w:before="0" w:beforeAutospacing="0" w:lineRule="auto"/>
        <w:ind w:left="720" w:hanging="360"/>
        <w:rPr/>
      </w:pPr>
      <w:r w:rsidDel="00000000" w:rsidR="00000000" w:rsidRPr="00000000">
        <w:rPr>
          <w:rtl w:val="0"/>
        </w:rPr>
        <w:t xml:space="preserve">Measurable improvements in operational resilience, incident response speed, and compliance readiness.</w:t>
      </w:r>
    </w:p>
    <w:p w:rsidR="00000000" w:rsidDel="00000000" w:rsidP="00000000" w:rsidRDefault="00000000" w:rsidRPr="00000000" w14:paraId="000000BB">
      <w:pPr>
        <w:pStyle w:val="Heading3"/>
        <w:keepNext w:val="0"/>
        <w:keepLines w:val="0"/>
        <w:spacing w:before="280" w:lineRule="auto"/>
        <w:rPr>
          <w:b w:val="1"/>
          <w:color w:val="000000"/>
          <w:sz w:val="26"/>
          <w:szCs w:val="26"/>
        </w:rPr>
      </w:pPr>
      <w:bookmarkStart w:colFirst="0" w:colLast="0" w:name="_o1z2lt8fdpmn" w:id="38"/>
      <w:bookmarkEnd w:id="38"/>
      <w:r w:rsidDel="00000000" w:rsidR="00000000" w:rsidRPr="00000000">
        <w:rPr>
          <w:b w:val="1"/>
          <w:color w:val="000000"/>
          <w:sz w:val="26"/>
          <w:szCs w:val="26"/>
          <w:rtl w:val="0"/>
        </w:rPr>
        <w:t xml:space="preserve">8.4 Vendor Viability and Support Model</w:t>
      </w:r>
    </w:p>
    <w:p w:rsidR="00000000" w:rsidDel="00000000" w:rsidP="00000000" w:rsidRDefault="00000000" w:rsidRPr="00000000" w14:paraId="000000BC">
      <w:pPr>
        <w:numPr>
          <w:ilvl w:val="0"/>
          <w:numId w:val="9"/>
        </w:numPr>
        <w:spacing w:after="0" w:afterAutospacing="0" w:before="240" w:lineRule="auto"/>
        <w:ind w:left="720" w:hanging="360"/>
        <w:rPr/>
      </w:pPr>
      <w:r w:rsidDel="00000000" w:rsidR="00000000" w:rsidRPr="00000000">
        <w:rPr>
          <w:rtl w:val="0"/>
        </w:rPr>
        <w:t xml:space="preserve">Track record of innovation, robust development roadmap, and proven support structure.</w:t>
      </w:r>
    </w:p>
    <w:p w:rsidR="00000000" w:rsidDel="00000000" w:rsidP="00000000" w:rsidRDefault="00000000" w:rsidRPr="00000000" w14:paraId="000000BD">
      <w:pPr>
        <w:numPr>
          <w:ilvl w:val="0"/>
          <w:numId w:val="9"/>
        </w:numPr>
        <w:spacing w:after="240" w:before="0" w:beforeAutospacing="0" w:lineRule="auto"/>
        <w:ind w:left="720" w:hanging="360"/>
        <w:rPr/>
      </w:pPr>
      <w:r w:rsidDel="00000000" w:rsidR="00000000" w:rsidRPr="00000000">
        <w:rPr>
          <w:rtl w:val="0"/>
        </w:rPr>
        <w:t xml:space="preserve">Established presence in relevant industries and capacity to handle large-scale or mission-critical deployments.</w:t>
      </w:r>
    </w:p>
    <w:p w:rsidR="00000000" w:rsidDel="00000000" w:rsidP="00000000" w:rsidRDefault="00000000" w:rsidRPr="00000000" w14:paraId="000000B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F">
      <w:pPr>
        <w:pStyle w:val="Heading2"/>
        <w:keepNext w:val="0"/>
        <w:keepLines w:val="0"/>
        <w:spacing w:after="80" w:lineRule="auto"/>
        <w:rPr>
          <w:b w:val="1"/>
          <w:sz w:val="34"/>
          <w:szCs w:val="34"/>
        </w:rPr>
      </w:pPr>
      <w:bookmarkStart w:colFirst="0" w:colLast="0" w:name="_dr12adokft12" w:id="39"/>
      <w:bookmarkEnd w:id="39"/>
      <w:r w:rsidDel="00000000" w:rsidR="00000000" w:rsidRPr="00000000">
        <w:rPr>
          <w:b w:val="1"/>
          <w:sz w:val="34"/>
          <w:szCs w:val="34"/>
          <w:rtl w:val="0"/>
        </w:rPr>
        <w:t xml:space="preserve">9. Proposal Submission Instructions</w:t>
      </w:r>
    </w:p>
    <w:p w:rsidR="00000000" w:rsidDel="00000000" w:rsidP="00000000" w:rsidRDefault="00000000" w:rsidRPr="00000000" w14:paraId="000000C0">
      <w:pPr>
        <w:pStyle w:val="Heading3"/>
        <w:keepNext w:val="0"/>
        <w:keepLines w:val="0"/>
        <w:spacing w:before="280" w:lineRule="auto"/>
        <w:rPr>
          <w:b w:val="1"/>
          <w:color w:val="000000"/>
          <w:sz w:val="26"/>
          <w:szCs w:val="26"/>
        </w:rPr>
      </w:pPr>
      <w:bookmarkStart w:colFirst="0" w:colLast="0" w:name="_ip06pya41maz" w:id="40"/>
      <w:bookmarkEnd w:id="40"/>
      <w:r w:rsidDel="00000000" w:rsidR="00000000" w:rsidRPr="00000000">
        <w:rPr>
          <w:b w:val="1"/>
          <w:color w:val="000000"/>
          <w:sz w:val="26"/>
          <w:szCs w:val="26"/>
          <w:rtl w:val="0"/>
        </w:rPr>
        <w:t xml:space="preserve">9.1 RFP Timeline and Key Milestones</w:t>
      </w:r>
    </w:p>
    <w:tbl>
      <w:tblPr>
        <w:tblStyle w:val="Table1"/>
        <w:tblW w:w="55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75"/>
        <w:gridCol w:w="930"/>
        <w:tblGridChange w:id="0">
          <w:tblGrid>
            <w:gridCol w:w="4575"/>
            <w:gridCol w:w="93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1">
            <w:pPr>
              <w:jc w:val="center"/>
              <w:rPr/>
            </w:pPr>
            <w:r w:rsidDel="00000000" w:rsidR="00000000" w:rsidRPr="00000000">
              <w:rPr>
                <w:b w:val="1"/>
                <w:rtl w:val="0"/>
              </w:rPr>
              <w:t xml:space="preserve">Milestone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2">
            <w:pPr>
              <w:jc w:val="center"/>
              <w:rPr/>
            </w:pPr>
            <w:r w:rsidDel="00000000" w:rsidR="00000000" w:rsidRPr="00000000">
              <w:rPr>
                <w:b w:val="1"/>
                <w:rtl w:val="0"/>
              </w:rPr>
              <w:t xml:space="preserve">Date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3">
            <w:pPr>
              <w:rPr/>
            </w:pPr>
            <w:r w:rsidDel="00000000" w:rsidR="00000000" w:rsidRPr="00000000">
              <w:rPr>
                <w:rtl w:val="0"/>
              </w:rPr>
              <w:t xml:space="preserve">RFP Release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4">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5">
            <w:pPr>
              <w:rPr/>
            </w:pPr>
            <w:r w:rsidDel="00000000" w:rsidR="00000000" w:rsidRPr="00000000">
              <w:rPr>
                <w:rtl w:val="0"/>
              </w:rPr>
              <w:t xml:space="preserve">Vendor Q&amp;A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6">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7">
            <w:pPr>
              <w:rPr/>
            </w:pPr>
            <w:r w:rsidDel="00000000" w:rsidR="00000000" w:rsidRPr="00000000">
              <w:rPr>
                <w:rtl w:val="0"/>
              </w:rPr>
              <w:t xml:space="preserve">Proposal Submission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8">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9">
            <w:pPr>
              <w:rPr/>
            </w:pPr>
            <w:r w:rsidDel="00000000" w:rsidR="00000000" w:rsidRPr="00000000">
              <w:rPr>
                <w:rtl w:val="0"/>
              </w:rPr>
              <w:t xml:space="preserve">Vendor Presentations / Demos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A">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B">
            <w:pPr>
              <w:rPr/>
            </w:pPr>
            <w:r w:rsidDel="00000000" w:rsidR="00000000" w:rsidRPr="00000000">
              <w:rPr>
                <w:rtl w:val="0"/>
              </w:rPr>
              <w:t xml:space="preserve">Evaluation and Shortlist Notification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C">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D">
            <w:pPr>
              <w:rPr/>
            </w:pPr>
            <w:r w:rsidDel="00000000" w:rsidR="00000000" w:rsidRPr="00000000">
              <w:rPr>
                <w:rtl w:val="0"/>
              </w:rPr>
              <w:t xml:space="preserve">Final Vendor Selection and Contract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E">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F">
            <w:pPr>
              <w:rPr/>
            </w:pPr>
            <w:r w:rsidDel="00000000" w:rsidR="00000000" w:rsidRPr="00000000">
              <w:rPr>
                <w:rtl w:val="0"/>
              </w:rPr>
              <w:t xml:space="preserve">Project Kick-Off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0">
            <w:pPr>
              <w:rPr/>
            </w:pPr>
            <w:r w:rsidDel="00000000" w:rsidR="00000000" w:rsidRPr="00000000">
              <w:rPr>
                <w:rtl w:val="0"/>
              </w:rPr>
              <w:t xml:space="preserve">[Date]</w:t>
            </w:r>
          </w:p>
        </w:tc>
      </w:tr>
    </w:tbl>
    <w:p w:rsidR="00000000" w:rsidDel="00000000" w:rsidP="00000000" w:rsidRDefault="00000000" w:rsidRPr="00000000" w14:paraId="000000D1">
      <w:pPr>
        <w:pStyle w:val="Heading3"/>
        <w:keepNext w:val="0"/>
        <w:keepLines w:val="0"/>
        <w:spacing w:before="280" w:lineRule="auto"/>
        <w:rPr>
          <w:b w:val="1"/>
          <w:color w:val="000000"/>
          <w:sz w:val="26"/>
          <w:szCs w:val="26"/>
        </w:rPr>
      </w:pPr>
      <w:bookmarkStart w:colFirst="0" w:colLast="0" w:name="_90ftxi4al6oj" w:id="41"/>
      <w:bookmarkEnd w:id="41"/>
      <w:r w:rsidDel="00000000" w:rsidR="00000000" w:rsidRPr="00000000">
        <w:rPr>
          <w:b w:val="1"/>
          <w:color w:val="000000"/>
          <w:sz w:val="26"/>
          <w:szCs w:val="26"/>
          <w:rtl w:val="0"/>
        </w:rPr>
        <w:t xml:space="preserve">9.2 Format and Structure of Responses</w:t>
      </w:r>
    </w:p>
    <w:p w:rsidR="00000000" w:rsidDel="00000000" w:rsidP="00000000" w:rsidRDefault="00000000" w:rsidRPr="00000000" w14:paraId="000000D2">
      <w:pPr>
        <w:numPr>
          <w:ilvl w:val="0"/>
          <w:numId w:val="28"/>
        </w:numPr>
        <w:spacing w:after="0" w:afterAutospacing="0" w:before="240" w:lineRule="auto"/>
        <w:ind w:left="720" w:hanging="360"/>
        <w:rPr/>
      </w:pPr>
      <w:r w:rsidDel="00000000" w:rsidR="00000000" w:rsidRPr="00000000">
        <w:rPr>
          <w:rtl w:val="0"/>
        </w:rPr>
        <w:t xml:space="preserve">Executive Summary (2 pages max)</w:t>
      </w:r>
    </w:p>
    <w:p w:rsidR="00000000" w:rsidDel="00000000" w:rsidP="00000000" w:rsidRDefault="00000000" w:rsidRPr="00000000" w14:paraId="000000D3">
      <w:pPr>
        <w:numPr>
          <w:ilvl w:val="0"/>
          <w:numId w:val="28"/>
        </w:numPr>
        <w:spacing w:after="0" w:afterAutospacing="0" w:before="0" w:beforeAutospacing="0" w:lineRule="auto"/>
        <w:ind w:left="720" w:hanging="360"/>
        <w:rPr/>
      </w:pPr>
      <w:r w:rsidDel="00000000" w:rsidR="00000000" w:rsidRPr="00000000">
        <w:rPr>
          <w:rtl w:val="0"/>
        </w:rPr>
        <w:t xml:space="preserve">Technical and Functional Fit (response to Section 3 requirements)</w:t>
      </w:r>
    </w:p>
    <w:p w:rsidR="00000000" w:rsidDel="00000000" w:rsidP="00000000" w:rsidRDefault="00000000" w:rsidRPr="00000000" w14:paraId="000000D4">
      <w:pPr>
        <w:numPr>
          <w:ilvl w:val="0"/>
          <w:numId w:val="28"/>
        </w:numPr>
        <w:spacing w:after="0" w:afterAutospacing="0" w:before="0" w:beforeAutospacing="0" w:lineRule="auto"/>
        <w:ind w:left="720" w:hanging="360"/>
        <w:rPr/>
      </w:pPr>
      <w:r w:rsidDel="00000000" w:rsidR="00000000" w:rsidRPr="00000000">
        <w:rPr>
          <w:rtl w:val="0"/>
        </w:rPr>
        <w:t xml:space="preserve">Implementation Plan and Timeline</w:t>
      </w:r>
    </w:p>
    <w:p w:rsidR="00000000" w:rsidDel="00000000" w:rsidP="00000000" w:rsidRDefault="00000000" w:rsidRPr="00000000" w14:paraId="000000D5">
      <w:pPr>
        <w:numPr>
          <w:ilvl w:val="0"/>
          <w:numId w:val="28"/>
        </w:numPr>
        <w:spacing w:after="0" w:afterAutospacing="0" w:before="0" w:beforeAutospacing="0" w:lineRule="auto"/>
        <w:ind w:left="720" w:hanging="360"/>
        <w:rPr/>
      </w:pPr>
      <w:r w:rsidDel="00000000" w:rsidR="00000000" w:rsidRPr="00000000">
        <w:rPr>
          <w:rtl w:val="0"/>
        </w:rPr>
        <w:t xml:space="preserve">Pricing and Support</w:t>
      </w:r>
    </w:p>
    <w:p w:rsidR="00000000" w:rsidDel="00000000" w:rsidP="00000000" w:rsidRDefault="00000000" w:rsidRPr="00000000" w14:paraId="000000D6">
      <w:pPr>
        <w:numPr>
          <w:ilvl w:val="0"/>
          <w:numId w:val="28"/>
        </w:numPr>
        <w:spacing w:after="0" w:afterAutospacing="0" w:before="0" w:beforeAutospacing="0" w:lineRule="auto"/>
        <w:ind w:left="720" w:hanging="360"/>
        <w:rPr/>
      </w:pPr>
      <w:r w:rsidDel="00000000" w:rsidR="00000000" w:rsidRPr="00000000">
        <w:rPr>
          <w:rtl w:val="0"/>
        </w:rPr>
        <w:t xml:space="preserve">References and Case Studies</w:t>
      </w:r>
    </w:p>
    <w:p w:rsidR="00000000" w:rsidDel="00000000" w:rsidP="00000000" w:rsidRDefault="00000000" w:rsidRPr="00000000" w14:paraId="000000D7">
      <w:pPr>
        <w:numPr>
          <w:ilvl w:val="0"/>
          <w:numId w:val="28"/>
        </w:numPr>
        <w:spacing w:after="240" w:before="0" w:beforeAutospacing="0" w:lineRule="auto"/>
        <w:ind w:left="720" w:hanging="360"/>
        <w:rPr/>
      </w:pPr>
      <w:r w:rsidDel="00000000" w:rsidR="00000000" w:rsidRPr="00000000">
        <w:rPr>
          <w:rtl w:val="0"/>
        </w:rPr>
        <w:t xml:space="preserve">Appendices (optional)</w:t>
      </w:r>
    </w:p>
    <w:p w:rsidR="00000000" w:rsidDel="00000000" w:rsidP="00000000" w:rsidRDefault="00000000" w:rsidRPr="00000000" w14:paraId="000000D8">
      <w:pPr>
        <w:pStyle w:val="Heading3"/>
        <w:keepNext w:val="0"/>
        <w:keepLines w:val="0"/>
        <w:spacing w:before="280" w:lineRule="auto"/>
        <w:rPr>
          <w:b w:val="1"/>
          <w:color w:val="000000"/>
          <w:sz w:val="26"/>
          <w:szCs w:val="26"/>
        </w:rPr>
      </w:pPr>
      <w:bookmarkStart w:colFirst="0" w:colLast="0" w:name="_ebfsx9lbyqol" w:id="42"/>
      <w:bookmarkEnd w:id="42"/>
      <w:r w:rsidDel="00000000" w:rsidR="00000000" w:rsidRPr="00000000">
        <w:rPr>
          <w:b w:val="1"/>
          <w:color w:val="000000"/>
          <w:sz w:val="26"/>
          <w:szCs w:val="26"/>
          <w:rtl w:val="0"/>
        </w:rPr>
        <w:t xml:space="preserve">9.3 Communication and Questions</w:t>
      </w:r>
    </w:p>
    <w:p w:rsidR="00000000" w:rsidDel="00000000" w:rsidP="00000000" w:rsidRDefault="00000000" w:rsidRPr="00000000" w14:paraId="000000D9">
      <w:pPr>
        <w:numPr>
          <w:ilvl w:val="0"/>
          <w:numId w:val="14"/>
        </w:numPr>
        <w:spacing w:after="0" w:afterAutospacing="0" w:before="240" w:lineRule="auto"/>
        <w:ind w:left="720" w:hanging="360"/>
        <w:rPr/>
      </w:pPr>
      <w:r w:rsidDel="00000000" w:rsidR="00000000" w:rsidRPr="00000000">
        <w:rPr>
          <w:b w:val="1"/>
          <w:rtl w:val="0"/>
        </w:rPr>
        <w:t xml:space="preserve">Primary Contact</w:t>
      </w:r>
      <w:r w:rsidDel="00000000" w:rsidR="00000000" w:rsidRPr="00000000">
        <w:rPr>
          <w:rtl w:val="0"/>
        </w:rPr>
        <w:t xml:space="preserve">: [Name, Title]</w:t>
      </w:r>
    </w:p>
    <w:p w:rsidR="00000000" w:rsidDel="00000000" w:rsidP="00000000" w:rsidRDefault="00000000" w:rsidRPr="00000000" w14:paraId="000000DA">
      <w:pPr>
        <w:numPr>
          <w:ilvl w:val="0"/>
          <w:numId w:val="14"/>
        </w:numPr>
        <w:spacing w:after="0" w:afterAutospacing="0" w:before="0" w:beforeAutospacing="0" w:lineRule="auto"/>
        <w:ind w:left="720" w:hanging="360"/>
        <w:rPr/>
      </w:pPr>
      <w:r w:rsidDel="00000000" w:rsidR="00000000" w:rsidRPr="00000000">
        <w:rPr>
          <w:b w:val="1"/>
          <w:rtl w:val="0"/>
        </w:rPr>
        <w:t xml:space="preserve">Email</w:t>
      </w:r>
      <w:r w:rsidDel="00000000" w:rsidR="00000000" w:rsidRPr="00000000">
        <w:rPr>
          <w:rtl w:val="0"/>
        </w:rPr>
        <w:t xml:space="preserve">: [Email Address]</w:t>
      </w:r>
    </w:p>
    <w:p w:rsidR="00000000" w:rsidDel="00000000" w:rsidP="00000000" w:rsidRDefault="00000000" w:rsidRPr="00000000" w14:paraId="000000DB">
      <w:pPr>
        <w:numPr>
          <w:ilvl w:val="0"/>
          <w:numId w:val="14"/>
        </w:numPr>
        <w:spacing w:after="240" w:before="0" w:beforeAutospacing="0" w:lineRule="auto"/>
        <w:ind w:left="720" w:hanging="360"/>
        <w:rPr/>
      </w:pPr>
      <w:r w:rsidDel="00000000" w:rsidR="00000000" w:rsidRPr="00000000">
        <w:rPr>
          <w:b w:val="1"/>
          <w:rtl w:val="0"/>
        </w:rPr>
        <w:t xml:space="preserve">Phone</w:t>
      </w:r>
      <w:r w:rsidDel="00000000" w:rsidR="00000000" w:rsidRPr="00000000">
        <w:rPr>
          <w:rtl w:val="0"/>
        </w:rPr>
        <w:t xml:space="preserve">: [Phone Number]</w:t>
      </w:r>
    </w:p>
    <w:p w:rsidR="00000000" w:rsidDel="00000000" w:rsidP="00000000" w:rsidRDefault="00000000" w:rsidRPr="00000000" w14:paraId="000000DC">
      <w:pPr>
        <w:spacing w:after="240" w:before="240" w:lineRule="auto"/>
        <w:rPr/>
      </w:pPr>
      <w:r w:rsidDel="00000000" w:rsidR="00000000" w:rsidRPr="00000000">
        <w:rPr>
          <w:rtl w:val="0"/>
        </w:rPr>
        <w:t xml:space="preserve">Please submit all questions in writing by the specified deadline. A consolidated Q&amp;A will be shared with all participants to maintain transparency.</w:t>
      </w:r>
    </w:p>
    <w:p w:rsidR="00000000" w:rsidDel="00000000" w:rsidP="00000000" w:rsidRDefault="00000000" w:rsidRPr="00000000" w14:paraId="000000D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E">
      <w:pPr>
        <w:pStyle w:val="Heading2"/>
        <w:keepNext w:val="0"/>
        <w:keepLines w:val="0"/>
        <w:spacing w:after="80" w:lineRule="auto"/>
        <w:rPr>
          <w:b w:val="1"/>
          <w:sz w:val="34"/>
          <w:szCs w:val="34"/>
        </w:rPr>
      </w:pPr>
      <w:bookmarkStart w:colFirst="0" w:colLast="0" w:name="_m3o700gzttbt" w:id="43"/>
      <w:bookmarkEnd w:id="43"/>
      <w:r w:rsidDel="00000000" w:rsidR="00000000" w:rsidRPr="00000000">
        <w:rPr>
          <w:b w:val="1"/>
          <w:sz w:val="34"/>
          <w:szCs w:val="34"/>
          <w:rtl w:val="0"/>
        </w:rPr>
        <w:t xml:space="preserve">10. Legal and Contractual Terms</w:t>
      </w:r>
    </w:p>
    <w:p w:rsidR="00000000" w:rsidDel="00000000" w:rsidP="00000000" w:rsidRDefault="00000000" w:rsidRPr="00000000" w14:paraId="000000DF">
      <w:pPr>
        <w:pStyle w:val="Heading3"/>
        <w:keepNext w:val="0"/>
        <w:keepLines w:val="0"/>
        <w:spacing w:before="280" w:lineRule="auto"/>
        <w:rPr>
          <w:b w:val="1"/>
          <w:color w:val="000000"/>
          <w:sz w:val="26"/>
          <w:szCs w:val="26"/>
        </w:rPr>
      </w:pPr>
      <w:bookmarkStart w:colFirst="0" w:colLast="0" w:name="_rhulipi3rluu" w:id="44"/>
      <w:bookmarkEnd w:id="44"/>
      <w:r w:rsidDel="00000000" w:rsidR="00000000" w:rsidRPr="00000000">
        <w:rPr>
          <w:b w:val="1"/>
          <w:color w:val="000000"/>
          <w:sz w:val="26"/>
          <w:szCs w:val="26"/>
          <w:rtl w:val="0"/>
        </w:rPr>
        <w:t xml:space="preserve">10.1 Confidentiality and NDA</w:t>
      </w:r>
    </w:p>
    <w:p w:rsidR="00000000" w:rsidDel="00000000" w:rsidP="00000000" w:rsidRDefault="00000000" w:rsidRPr="00000000" w14:paraId="000000E0">
      <w:pPr>
        <w:numPr>
          <w:ilvl w:val="0"/>
          <w:numId w:val="24"/>
        </w:numPr>
        <w:spacing w:after="0" w:afterAutospacing="0" w:before="240" w:lineRule="auto"/>
        <w:ind w:left="720" w:hanging="360"/>
        <w:rPr>
          <w:u w:val="none"/>
        </w:rPr>
      </w:pPr>
      <w:r w:rsidDel="00000000" w:rsidR="00000000" w:rsidRPr="00000000">
        <w:rPr>
          <w:rtl w:val="0"/>
        </w:rPr>
        <w:t xml:space="preserve">All information provided during this RFP process is confidential. </w:t>
      </w:r>
    </w:p>
    <w:p w:rsidR="00000000" w:rsidDel="00000000" w:rsidP="00000000" w:rsidRDefault="00000000" w:rsidRPr="00000000" w14:paraId="000000E1">
      <w:pPr>
        <w:numPr>
          <w:ilvl w:val="0"/>
          <w:numId w:val="24"/>
        </w:numPr>
        <w:spacing w:after="240" w:before="0" w:beforeAutospacing="0" w:lineRule="auto"/>
        <w:ind w:left="720" w:hanging="360"/>
        <w:rPr>
          <w:u w:val="none"/>
        </w:rPr>
      </w:pPr>
      <w:r w:rsidDel="00000000" w:rsidR="00000000" w:rsidRPr="00000000">
        <w:rPr>
          <w:rtl w:val="0"/>
        </w:rPr>
        <w:t xml:space="preserve">Vendors may be required to sign a </w:t>
      </w:r>
      <w:r w:rsidDel="00000000" w:rsidR="00000000" w:rsidRPr="00000000">
        <w:rPr>
          <w:rtl w:val="0"/>
        </w:rPr>
        <w:t xml:space="preserve">Non-Disclosure Agreement (NDA)</w:t>
      </w:r>
      <w:r w:rsidDel="00000000" w:rsidR="00000000" w:rsidRPr="00000000">
        <w:rPr>
          <w:rtl w:val="0"/>
        </w:rPr>
        <w:t xml:space="preserve"> prior to receiving sensitive details.</w:t>
      </w:r>
    </w:p>
    <w:p w:rsidR="00000000" w:rsidDel="00000000" w:rsidP="00000000" w:rsidRDefault="00000000" w:rsidRPr="00000000" w14:paraId="000000E2">
      <w:pPr>
        <w:pStyle w:val="Heading3"/>
        <w:keepNext w:val="0"/>
        <w:keepLines w:val="0"/>
        <w:spacing w:before="280" w:lineRule="auto"/>
        <w:rPr>
          <w:b w:val="1"/>
          <w:color w:val="000000"/>
          <w:sz w:val="26"/>
          <w:szCs w:val="26"/>
        </w:rPr>
      </w:pPr>
      <w:bookmarkStart w:colFirst="0" w:colLast="0" w:name="_31owlfxc8qpr" w:id="45"/>
      <w:bookmarkEnd w:id="45"/>
      <w:r w:rsidDel="00000000" w:rsidR="00000000" w:rsidRPr="00000000">
        <w:rPr>
          <w:b w:val="1"/>
          <w:color w:val="000000"/>
          <w:sz w:val="26"/>
          <w:szCs w:val="26"/>
          <w:rtl w:val="0"/>
        </w:rPr>
        <w:t xml:space="preserve">10.2 Liability and Indemnification</w:t>
      </w:r>
    </w:p>
    <w:p w:rsidR="00000000" w:rsidDel="00000000" w:rsidP="00000000" w:rsidRDefault="00000000" w:rsidRPr="00000000" w14:paraId="000000E3">
      <w:pPr>
        <w:numPr>
          <w:ilvl w:val="0"/>
          <w:numId w:val="33"/>
        </w:numPr>
        <w:spacing w:after="240" w:before="240" w:lineRule="auto"/>
        <w:ind w:left="720" w:hanging="360"/>
        <w:rPr>
          <w:u w:val="none"/>
        </w:rPr>
      </w:pPr>
      <w:r w:rsidDel="00000000" w:rsidR="00000000" w:rsidRPr="00000000">
        <w:rPr>
          <w:rtl w:val="0"/>
        </w:rPr>
        <w:t xml:space="preserve">Vendors must have adequate </w:t>
      </w:r>
      <w:r w:rsidDel="00000000" w:rsidR="00000000" w:rsidRPr="00000000">
        <w:rPr>
          <w:b w:val="1"/>
          <w:rtl w:val="0"/>
        </w:rPr>
        <w:t xml:space="preserve">cyber insurance</w:t>
      </w:r>
      <w:r w:rsidDel="00000000" w:rsidR="00000000" w:rsidRPr="00000000">
        <w:rPr>
          <w:rtl w:val="0"/>
        </w:rPr>
        <w:t xml:space="preserve"> and agree to indemnify our organization for any claims arising from the vendor’s performance, subject to contractual limitations.</w:t>
      </w:r>
    </w:p>
    <w:p w:rsidR="00000000" w:rsidDel="00000000" w:rsidP="00000000" w:rsidRDefault="00000000" w:rsidRPr="00000000" w14:paraId="000000E4">
      <w:pPr>
        <w:pStyle w:val="Heading3"/>
        <w:keepNext w:val="0"/>
        <w:keepLines w:val="0"/>
        <w:spacing w:before="280" w:lineRule="auto"/>
        <w:rPr>
          <w:b w:val="1"/>
          <w:color w:val="000000"/>
          <w:sz w:val="26"/>
          <w:szCs w:val="26"/>
        </w:rPr>
      </w:pPr>
      <w:bookmarkStart w:colFirst="0" w:colLast="0" w:name="_cj6sq521z5ks" w:id="46"/>
      <w:bookmarkEnd w:id="46"/>
      <w:r w:rsidDel="00000000" w:rsidR="00000000" w:rsidRPr="00000000">
        <w:rPr>
          <w:b w:val="1"/>
          <w:color w:val="000000"/>
          <w:sz w:val="26"/>
          <w:szCs w:val="26"/>
          <w:rtl w:val="0"/>
        </w:rPr>
        <w:t xml:space="preserve">10.3 Contract Duration and Termination</w:t>
      </w:r>
    </w:p>
    <w:p w:rsidR="00000000" w:rsidDel="00000000" w:rsidP="00000000" w:rsidRDefault="00000000" w:rsidRPr="00000000" w14:paraId="000000E5">
      <w:pPr>
        <w:numPr>
          <w:ilvl w:val="0"/>
          <w:numId w:val="38"/>
        </w:numPr>
        <w:spacing w:after="0" w:afterAutospacing="0" w:before="240" w:lineRule="auto"/>
        <w:ind w:left="720" w:hanging="360"/>
        <w:rPr>
          <w:u w:val="none"/>
        </w:rPr>
      </w:pPr>
      <w:r w:rsidDel="00000000" w:rsidR="00000000" w:rsidRPr="00000000">
        <w:rPr>
          <w:rtl w:val="0"/>
        </w:rPr>
        <w:t xml:space="preserve">Proposals should include an initial contract term (e.g., </w:t>
      </w:r>
      <w:r w:rsidDel="00000000" w:rsidR="00000000" w:rsidRPr="00000000">
        <w:rPr>
          <w:rtl w:val="0"/>
        </w:rPr>
        <w:t xml:space="preserve">3 years</w:t>
      </w:r>
      <w:r w:rsidDel="00000000" w:rsidR="00000000" w:rsidRPr="00000000">
        <w:rPr>
          <w:rtl w:val="0"/>
        </w:rPr>
        <w:t xml:space="preserve">) with renewal options. </w:t>
      </w:r>
    </w:p>
    <w:p w:rsidR="00000000" w:rsidDel="00000000" w:rsidP="00000000" w:rsidRDefault="00000000" w:rsidRPr="00000000" w14:paraId="000000E6">
      <w:pPr>
        <w:numPr>
          <w:ilvl w:val="0"/>
          <w:numId w:val="38"/>
        </w:numPr>
        <w:spacing w:after="240" w:before="0" w:beforeAutospacing="0" w:lineRule="auto"/>
        <w:ind w:left="720" w:hanging="360"/>
        <w:rPr>
          <w:u w:val="none"/>
        </w:rPr>
      </w:pPr>
      <w:r w:rsidDel="00000000" w:rsidR="00000000" w:rsidRPr="00000000">
        <w:rPr>
          <w:rtl w:val="0"/>
        </w:rPr>
        <w:t xml:space="preserve">Either party may terminate under specific conditions (e.g., breach of SLAs).</w:t>
      </w:r>
    </w:p>
    <w:p w:rsidR="00000000" w:rsidDel="00000000" w:rsidP="00000000" w:rsidRDefault="00000000" w:rsidRPr="00000000" w14:paraId="000000E7">
      <w:pPr>
        <w:pStyle w:val="Heading3"/>
        <w:keepNext w:val="0"/>
        <w:keepLines w:val="0"/>
        <w:spacing w:before="280" w:lineRule="auto"/>
        <w:rPr>
          <w:b w:val="1"/>
          <w:color w:val="000000"/>
          <w:sz w:val="26"/>
          <w:szCs w:val="26"/>
        </w:rPr>
      </w:pPr>
      <w:bookmarkStart w:colFirst="0" w:colLast="0" w:name="_7r77vap0xhtt" w:id="47"/>
      <w:bookmarkEnd w:id="47"/>
      <w:r w:rsidDel="00000000" w:rsidR="00000000" w:rsidRPr="00000000">
        <w:rPr>
          <w:b w:val="1"/>
          <w:color w:val="000000"/>
          <w:sz w:val="26"/>
          <w:szCs w:val="26"/>
          <w:rtl w:val="0"/>
        </w:rPr>
        <w:t xml:space="preserve">10.4 Intellectual Property</w:t>
      </w:r>
    </w:p>
    <w:p w:rsidR="00000000" w:rsidDel="00000000" w:rsidP="00000000" w:rsidRDefault="00000000" w:rsidRPr="00000000" w14:paraId="000000E8">
      <w:pPr>
        <w:numPr>
          <w:ilvl w:val="0"/>
          <w:numId w:val="18"/>
        </w:numPr>
        <w:spacing w:after="0" w:afterAutospacing="0" w:before="240" w:lineRule="auto"/>
        <w:ind w:left="720" w:hanging="360"/>
        <w:rPr/>
      </w:pPr>
      <w:r w:rsidDel="00000000" w:rsidR="00000000" w:rsidRPr="00000000">
        <w:rPr>
          <w:rtl w:val="0"/>
        </w:rPr>
        <w:t xml:space="preserve">Pre-Existing IP remains with the vendor.</w:t>
      </w:r>
    </w:p>
    <w:p w:rsidR="00000000" w:rsidDel="00000000" w:rsidP="00000000" w:rsidRDefault="00000000" w:rsidRPr="00000000" w14:paraId="000000E9">
      <w:pPr>
        <w:numPr>
          <w:ilvl w:val="0"/>
          <w:numId w:val="18"/>
        </w:numPr>
        <w:spacing w:after="0" w:afterAutospacing="0" w:before="0" w:beforeAutospacing="0" w:lineRule="auto"/>
        <w:ind w:left="720" w:hanging="360"/>
        <w:rPr/>
      </w:pPr>
      <w:r w:rsidDel="00000000" w:rsidR="00000000" w:rsidRPr="00000000">
        <w:rPr>
          <w:rtl w:val="0"/>
        </w:rPr>
        <w:t xml:space="preserve">Any customizations or joint developments w</w:t>
      </w:r>
      <w:r w:rsidDel="00000000" w:rsidR="00000000" w:rsidRPr="00000000">
        <w:rPr>
          <w:rtl w:val="0"/>
        </w:rPr>
        <w:t xml:space="preserve">ill be addressed in the contract.</w:t>
      </w:r>
    </w:p>
    <w:p w:rsidR="00000000" w:rsidDel="00000000" w:rsidP="00000000" w:rsidRDefault="00000000" w:rsidRPr="00000000" w14:paraId="000000EA">
      <w:pPr>
        <w:numPr>
          <w:ilvl w:val="0"/>
          <w:numId w:val="18"/>
        </w:numPr>
        <w:spacing w:after="240" w:before="0" w:beforeAutospacing="0" w:lineRule="auto"/>
        <w:ind w:left="720" w:hanging="360"/>
        <w:rPr/>
      </w:pPr>
      <w:r w:rsidDel="00000000" w:rsidR="00000000" w:rsidRPr="00000000">
        <w:rPr>
          <w:rtl w:val="0"/>
        </w:rPr>
        <w:t xml:space="preserve">Licensing terms must be clearly defined to avoid ambiguity regarding usage rights.</w:t>
      </w:r>
    </w:p>
    <w:p w:rsidR="00000000" w:rsidDel="00000000" w:rsidP="00000000" w:rsidRDefault="00000000" w:rsidRPr="00000000" w14:paraId="000000E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C">
      <w:pPr>
        <w:pStyle w:val="Heading2"/>
        <w:keepNext w:val="0"/>
        <w:keepLines w:val="0"/>
        <w:spacing w:after="80" w:lineRule="auto"/>
        <w:rPr>
          <w:b w:val="1"/>
          <w:sz w:val="34"/>
          <w:szCs w:val="34"/>
        </w:rPr>
      </w:pPr>
      <w:bookmarkStart w:colFirst="0" w:colLast="0" w:name="_eh415zsd7xl9" w:id="48"/>
      <w:bookmarkEnd w:id="48"/>
      <w:r w:rsidDel="00000000" w:rsidR="00000000" w:rsidRPr="00000000">
        <w:rPr>
          <w:b w:val="1"/>
          <w:sz w:val="34"/>
          <w:szCs w:val="34"/>
          <w:rtl w:val="0"/>
        </w:rPr>
        <w:t xml:space="preserve">11. Appendices (Optional)</w:t>
      </w:r>
    </w:p>
    <w:p w:rsidR="00000000" w:rsidDel="00000000" w:rsidP="00000000" w:rsidRDefault="00000000" w:rsidRPr="00000000" w14:paraId="000000ED">
      <w:pPr>
        <w:numPr>
          <w:ilvl w:val="0"/>
          <w:numId w:val="32"/>
        </w:numPr>
        <w:spacing w:after="0" w:afterAutospacing="0" w:before="240" w:lineRule="auto"/>
        <w:ind w:left="720" w:hanging="360"/>
        <w:rPr/>
      </w:pPr>
      <w:r w:rsidDel="00000000" w:rsidR="00000000" w:rsidRPr="00000000">
        <w:rPr>
          <w:b w:val="1"/>
          <w:rtl w:val="0"/>
        </w:rPr>
        <w:t xml:space="preserve">DORA Requirements Mapping</w:t>
      </w:r>
      <w:r w:rsidDel="00000000" w:rsidR="00000000" w:rsidRPr="00000000">
        <w:rPr>
          <w:rtl w:val="0"/>
        </w:rPr>
        <w:t xml:space="preserve">: A crosswalk linking each DORA article to specific solution features.</w:t>
      </w:r>
    </w:p>
    <w:p w:rsidR="00000000" w:rsidDel="00000000" w:rsidP="00000000" w:rsidRDefault="00000000" w:rsidRPr="00000000" w14:paraId="000000EE">
      <w:pPr>
        <w:numPr>
          <w:ilvl w:val="0"/>
          <w:numId w:val="32"/>
        </w:numPr>
        <w:spacing w:after="0" w:afterAutospacing="0" w:before="0" w:beforeAutospacing="0" w:lineRule="auto"/>
        <w:ind w:left="720" w:hanging="360"/>
        <w:rPr/>
      </w:pPr>
      <w:r w:rsidDel="00000000" w:rsidR="00000000" w:rsidRPr="00000000">
        <w:rPr>
          <w:b w:val="1"/>
          <w:rtl w:val="0"/>
        </w:rPr>
        <w:t xml:space="preserve">Current Network Topologies</w:t>
      </w:r>
      <w:r w:rsidDel="00000000" w:rsidR="00000000" w:rsidRPr="00000000">
        <w:rPr>
          <w:rtl w:val="0"/>
        </w:rPr>
        <w:t xml:space="preserve">: High-level diagrams or device counts in key facilities.</w:t>
      </w:r>
    </w:p>
    <w:p w:rsidR="00000000" w:rsidDel="00000000" w:rsidP="00000000" w:rsidRDefault="00000000" w:rsidRPr="00000000" w14:paraId="000000EF">
      <w:pPr>
        <w:numPr>
          <w:ilvl w:val="0"/>
          <w:numId w:val="32"/>
        </w:numPr>
        <w:spacing w:after="0" w:afterAutospacing="0" w:before="0" w:beforeAutospacing="0" w:lineRule="auto"/>
        <w:ind w:left="720" w:hanging="360"/>
        <w:rPr/>
      </w:pPr>
      <w:r w:rsidDel="00000000" w:rsidR="00000000" w:rsidRPr="00000000">
        <w:rPr>
          <w:b w:val="1"/>
          <w:rtl w:val="0"/>
        </w:rPr>
        <w:t xml:space="preserve">Policy Documents</w:t>
      </w:r>
      <w:r w:rsidDel="00000000" w:rsidR="00000000" w:rsidRPr="00000000">
        <w:rPr>
          <w:rtl w:val="0"/>
        </w:rPr>
        <w:t xml:space="preserve">: Any relevant security or risk governance documentation.</w:t>
      </w:r>
    </w:p>
    <w:p w:rsidR="00000000" w:rsidDel="00000000" w:rsidP="00000000" w:rsidRDefault="00000000" w:rsidRPr="00000000" w14:paraId="000000F0">
      <w:pPr>
        <w:numPr>
          <w:ilvl w:val="0"/>
          <w:numId w:val="32"/>
        </w:numPr>
        <w:spacing w:after="0" w:afterAutospacing="0" w:before="0" w:beforeAutospacing="0" w:lineRule="auto"/>
        <w:ind w:left="720" w:hanging="360"/>
        <w:rPr/>
      </w:pPr>
      <w:r w:rsidDel="00000000" w:rsidR="00000000" w:rsidRPr="00000000">
        <w:rPr>
          <w:b w:val="1"/>
          <w:rtl w:val="0"/>
        </w:rPr>
        <w:t xml:space="preserve">Sample Master Services Agreement (MSA)</w:t>
      </w:r>
      <w:r w:rsidDel="00000000" w:rsidR="00000000" w:rsidRPr="00000000">
        <w:rPr>
          <w:rtl w:val="0"/>
        </w:rPr>
        <w:t xml:space="preserve">: If the organization has a standard contract format.</w:t>
      </w:r>
    </w:p>
    <w:p w:rsidR="00000000" w:rsidDel="00000000" w:rsidP="00000000" w:rsidRDefault="00000000" w:rsidRPr="00000000" w14:paraId="000000F1">
      <w:pPr>
        <w:numPr>
          <w:ilvl w:val="0"/>
          <w:numId w:val="32"/>
        </w:numPr>
        <w:spacing w:after="240" w:before="0" w:beforeAutospacing="0" w:lineRule="auto"/>
        <w:ind w:left="720" w:hanging="360"/>
        <w:rPr/>
      </w:pPr>
      <w:r w:rsidDel="00000000" w:rsidR="00000000" w:rsidRPr="00000000">
        <w:rPr>
          <w:b w:val="1"/>
          <w:rtl w:val="0"/>
        </w:rPr>
        <w:t xml:space="preserve">Technical Environment Details</w:t>
      </w:r>
      <w:r w:rsidDel="00000000" w:rsidR="00000000" w:rsidRPr="00000000">
        <w:rPr>
          <w:rtl w:val="0"/>
        </w:rPr>
        <w:t xml:space="preserve">: Existing SIEM, NAC, endpoint solutions, or relevant software in use.</w:t>
      </w:r>
    </w:p>
    <w:p w:rsidR="00000000" w:rsidDel="00000000" w:rsidP="00000000" w:rsidRDefault="00000000" w:rsidRPr="00000000" w14:paraId="000000F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3">
      <w:pPr>
        <w:pStyle w:val="Heading2"/>
        <w:keepNext w:val="0"/>
        <w:keepLines w:val="0"/>
        <w:spacing w:before="480" w:lineRule="auto"/>
        <w:rPr>
          <w:b w:val="1"/>
          <w:sz w:val="34"/>
          <w:szCs w:val="34"/>
        </w:rPr>
      </w:pPr>
      <w:bookmarkStart w:colFirst="0" w:colLast="0" w:name="_diqgkrd5nkb6" w:id="49"/>
      <w:bookmarkEnd w:id="49"/>
      <w:r w:rsidDel="00000000" w:rsidR="00000000" w:rsidRPr="00000000">
        <w:rPr>
          <w:b w:val="1"/>
          <w:sz w:val="34"/>
          <w:szCs w:val="34"/>
          <w:rtl w:val="0"/>
        </w:rPr>
        <w:t xml:space="preserve">Closing Statement</w:t>
      </w:r>
    </w:p>
    <w:p w:rsidR="00000000" w:rsidDel="00000000" w:rsidP="00000000" w:rsidRDefault="00000000" w:rsidRPr="00000000" w14:paraId="000000F4">
      <w:pPr>
        <w:spacing w:after="240" w:before="240" w:lineRule="auto"/>
        <w:rPr/>
      </w:pPr>
      <w:r w:rsidDel="00000000" w:rsidR="00000000" w:rsidRPr="00000000">
        <w:rPr>
          <w:rtl w:val="0"/>
        </w:rPr>
        <w:t xml:space="preserve">By issuing this RFP, we aim to </w:t>
      </w:r>
      <w:r w:rsidDel="00000000" w:rsidR="00000000" w:rsidRPr="00000000">
        <w:rPr>
          <w:b w:val="1"/>
          <w:rtl w:val="0"/>
        </w:rPr>
        <w:t xml:space="preserve">select a solution</w:t>
      </w:r>
      <w:r w:rsidDel="00000000" w:rsidR="00000000" w:rsidRPr="00000000">
        <w:rPr>
          <w:rtl w:val="0"/>
        </w:rPr>
        <w:t xml:space="preserve"> that seamlessly </w:t>
      </w:r>
      <w:r w:rsidDel="00000000" w:rsidR="00000000" w:rsidRPr="00000000">
        <w:rPr>
          <w:b w:val="1"/>
          <w:rtl w:val="0"/>
        </w:rPr>
        <w:t xml:space="preserve">discovers, classifies, monitors, and secures</w:t>
      </w:r>
      <w:r w:rsidDel="00000000" w:rsidR="00000000" w:rsidRPr="00000000">
        <w:rPr>
          <w:rtl w:val="0"/>
        </w:rPr>
        <w:t xml:space="preserve"> all connected devices in our environment, supporting </w:t>
      </w:r>
      <w:r w:rsidDel="00000000" w:rsidR="00000000" w:rsidRPr="00000000">
        <w:rPr>
          <w:b w:val="1"/>
          <w:rtl w:val="0"/>
        </w:rPr>
        <w:t xml:space="preserve">continuous DORA compliance</w:t>
      </w:r>
      <w:r w:rsidDel="00000000" w:rsidR="00000000" w:rsidRPr="00000000">
        <w:rPr>
          <w:rtl w:val="0"/>
        </w:rPr>
        <w:t xml:space="preserve"> and broader organizational resilience. The ideal proposal will demonstrate </w:t>
      </w:r>
      <w:r w:rsidDel="00000000" w:rsidR="00000000" w:rsidRPr="00000000">
        <w:rPr>
          <w:b w:val="1"/>
          <w:rtl w:val="0"/>
        </w:rPr>
        <w:t xml:space="preserve">comprehensive agentless capabilities</w:t>
      </w:r>
      <w:r w:rsidDel="00000000" w:rsidR="00000000" w:rsidRPr="00000000">
        <w:rPr>
          <w:rtl w:val="0"/>
        </w:rPr>
        <w:t xml:space="preserve">, passive monitoring to protect mission-critical systems, and advanced threat intelligence and remediation workflows, all while integrating with our existing security stack.</w:t>
      </w:r>
    </w:p>
    <w:p w:rsidR="00000000" w:rsidDel="00000000" w:rsidP="00000000" w:rsidRDefault="00000000" w:rsidRPr="00000000" w14:paraId="000000F5">
      <w:pPr>
        <w:spacing w:after="240" w:before="240" w:lineRule="auto"/>
        <w:rPr/>
      </w:pPr>
      <w:r w:rsidDel="00000000" w:rsidR="00000000" w:rsidRPr="00000000">
        <w:rPr>
          <w:rtl w:val="0"/>
        </w:rPr>
        <w:t xml:space="preserve">We look forward to reviewing your submission and identifying a strategic partner that can help us realize our </w:t>
      </w:r>
      <w:r w:rsidDel="00000000" w:rsidR="00000000" w:rsidRPr="00000000">
        <w:rPr>
          <w:b w:val="1"/>
          <w:rtl w:val="0"/>
        </w:rPr>
        <w:t xml:space="preserve">operational resilience</w:t>
      </w:r>
      <w:r w:rsidDel="00000000" w:rsidR="00000000" w:rsidRPr="00000000">
        <w:rPr>
          <w:rtl w:val="0"/>
        </w:rPr>
        <w:t xml:space="preserve"> goals.</w:t>
      </w:r>
    </w:p>
    <w:p w:rsidR="00000000" w:rsidDel="00000000" w:rsidP="00000000" w:rsidRDefault="00000000" w:rsidRPr="00000000" w14:paraId="000000F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7">
      <w:pPr>
        <w:spacing w:after="240" w:before="240" w:lineRule="auto"/>
        <w:ind w:left="720" w:right="600" w:firstLine="0"/>
        <w:rPr/>
      </w:pPr>
      <w:r w:rsidDel="00000000" w:rsidR="00000000" w:rsidRPr="00000000">
        <w:rPr>
          <w:b w:val="1"/>
          <w:rtl w:val="0"/>
        </w:rPr>
        <w:t xml:space="preserve">Disclaimer</w:t>
      </w:r>
      <w:r w:rsidDel="00000000" w:rsidR="00000000" w:rsidRPr="00000000">
        <w:rPr>
          <w:rtl w:val="0"/>
        </w:rPr>
        <w:t xml:space="preserve">: This template is provided as a baseline guide. Adjust any sections or requirements to address specific needs, technologies, or compliance demands within your organization. Always consult legal and cybersecurity professionals before finalizing RFPs or associated contracts.</w:t>
      </w:r>
    </w:p>
    <w:p w:rsidR="00000000" w:rsidDel="00000000" w:rsidP="00000000" w:rsidRDefault="00000000" w:rsidRPr="00000000" w14:paraId="000000F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rFonts w:ascii="Arial" w:cs="Arial" w:eastAsia="Arial" w:hAnsi="Arial"/>
        <w:b w:val="1"/>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rFonts w:ascii="Arial" w:cs="Arial" w:eastAsia="Arial" w:hAnsi="Arial"/>
        <w:b w:val="1"/>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rFonts w:ascii="Arial" w:cs="Arial" w:eastAsia="Arial" w:hAnsi="Arial"/>
        <w:b w:val="1"/>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decimal"/>
      <w:lvlText w:val="%1."/>
      <w:lvlJc w:val="left"/>
      <w:pPr>
        <w:ind w:left="720" w:hanging="360"/>
      </w:pPr>
      <w:rPr>
        <w:rFonts w:ascii="Arial" w:cs="Arial" w:eastAsia="Arial" w:hAnsi="Arial"/>
        <w:b w:val="1"/>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decimal"/>
      <w:lvlText w:val="%1."/>
      <w:lvlJc w:val="left"/>
      <w:pPr>
        <w:ind w:left="720" w:hanging="360"/>
      </w:pPr>
      <w:rPr>
        <w:rFonts w:ascii="Arial" w:cs="Arial" w:eastAsia="Arial" w:hAnsi="Arial"/>
        <w:b w:val="1"/>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decimal"/>
      <w:lvlText w:val="%1."/>
      <w:lvlJc w:val="left"/>
      <w:pPr>
        <w:ind w:left="720" w:hanging="360"/>
      </w:pPr>
      <w:rPr>
        <w:rFonts w:ascii="Arial" w:cs="Arial" w:eastAsia="Arial" w:hAnsi="Arial"/>
        <w:b w:val="1"/>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decimal"/>
      <w:lvlText w:val="%1."/>
      <w:lvlJc w:val="left"/>
      <w:pPr>
        <w:ind w:left="720" w:hanging="360"/>
      </w:pPr>
      <w:rPr>
        <w:rFonts w:ascii="Arial" w:cs="Arial" w:eastAsia="Arial" w:hAnsi="Arial"/>
        <w:b w:val="1"/>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